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E2219" w14:textId="77777777" w:rsidR="00F553D4" w:rsidRDefault="00F553D4">
      <w:pPr>
        <w:overflowPunct/>
        <w:autoSpaceDE/>
        <w:autoSpaceDN/>
        <w:adjustRightInd/>
        <w:textAlignment w:val="auto"/>
        <w:rPr>
          <w:b/>
          <w:sz w:val="24"/>
          <w:szCs w:val="24"/>
        </w:rPr>
      </w:pPr>
    </w:p>
    <w:tbl>
      <w:tblPr>
        <w:tblStyle w:val="TableGrid"/>
        <w:tblW w:w="0" w:type="auto"/>
        <w:tblInd w:w="250" w:type="dxa"/>
        <w:tblLook w:val="04A0" w:firstRow="1" w:lastRow="0" w:firstColumn="1" w:lastColumn="0" w:noHBand="0" w:noVBand="1"/>
      </w:tblPr>
      <w:tblGrid>
        <w:gridCol w:w="6259"/>
        <w:gridCol w:w="3947"/>
      </w:tblGrid>
      <w:tr w:rsidR="002E269F" w:rsidRPr="002E269F" w14:paraId="5E734540" w14:textId="77777777" w:rsidTr="6D433A7E">
        <w:tc>
          <w:tcPr>
            <w:tcW w:w="6259" w:type="dxa"/>
            <w:vAlign w:val="center"/>
          </w:tcPr>
          <w:p w14:paraId="119FD5D5" w14:textId="77777777" w:rsidR="002E269F" w:rsidRPr="002E269F" w:rsidRDefault="002E269F" w:rsidP="002E269F">
            <w:pPr>
              <w:overflowPunct/>
              <w:autoSpaceDE/>
              <w:autoSpaceDN/>
              <w:adjustRightInd/>
              <w:textAlignment w:val="auto"/>
              <w:rPr>
                <w:b/>
                <w:sz w:val="24"/>
                <w:szCs w:val="24"/>
              </w:rPr>
            </w:pPr>
            <w:r w:rsidRPr="002E269F">
              <w:rPr>
                <w:noProof/>
              </w:rPr>
              <w:drawing>
                <wp:inline distT="0" distB="0" distL="0" distR="0" wp14:anchorId="1A6420EF" wp14:editId="0E502607">
                  <wp:extent cx="3837515" cy="1056005"/>
                  <wp:effectExtent l="0" t="0" r="0" b="0"/>
                  <wp:docPr id="5" name="Picture 5" descr="https://nhscanl.sharepoint.com/sites/corporatecommunications/we%20are%20uhmbt/we%20are%20uhmbt/we%20are%20uhmbt%20email%20signature.pn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hscanl.sharepoint.com/sites/corporatecommunications/we%20are%20uhmbt/we%20are%20uhmbt/we%20are%20uhmbt%20email%20signature.png?web=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70831" cy="1120209"/>
                          </a:xfrm>
                          <a:prstGeom prst="rect">
                            <a:avLst/>
                          </a:prstGeom>
                          <a:noFill/>
                          <a:ln>
                            <a:noFill/>
                          </a:ln>
                        </pic:spPr>
                      </pic:pic>
                    </a:graphicData>
                  </a:graphic>
                </wp:inline>
              </w:drawing>
            </w:r>
          </w:p>
        </w:tc>
        <w:tc>
          <w:tcPr>
            <w:tcW w:w="3947" w:type="dxa"/>
            <w:vAlign w:val="center"/>
          </w:tcPr>
          <w:p w14:paraId="3BDB12F6" w14:textId="77777777" w:rsidR="002E269F" w:rsidRPr="002E269F" w:rsidRDefault="002E269F" w:rsidP="002E269F">
            <w:pPr>
              <w:overflowPunct/>
              <w:autoSpaceDE/>
              <w:autoSpaceDN/>
              <w:adjustRightInd/>
              <w:jc w:val="right"/>
              <w:textAlignment w:val="auto"/>
              <w:rPr>
                <w:b/>
                <w:sz w:val="24"/>
                <w:szCs w:val="24"/>
              </w:rPr>
            </w:pPr>
            <w:r w:rsidRPr="002E269F">
              <w:rPr>
                <w:noProof/>
                <w:lang w:eastAsia="en-GB"/>
              </w:rPr>
              <w:drawing>
                <wp:inline distT="0" distB="0" distL="0" distR="0" wp14:anchorId="33CF8CAC" wp14:editId="3C5469D1">
                  <wp:extent cx="2009414" cy="890283"/>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8461" cy="894291"/>
                          </a:xfrm>
                          <a:prstGeom prst="rect">
                            <a:avLst/>
                          </a:prstGeom>
                        </pic:spPr>
                      </pic:pic>
                    </a:graphicData>
                  </a:graphic>
                </wp:inline>
              </w:drawing>
            </w:r>
          </w:p>
        </w:tc>
      </w:tr>
      <w:tr w:rsidR="002E269F" w:rsidRPr="002E269F" w14:paraId="07DC3696" w14:textId="77777777" w:rsidTr="6D433A7E">
        <w:tc>
          <w:tcPr>
            <w:tcW w:w="10206" w:type="dxa"/>
            <w:gridSpan w:val="2"/>
            <w:shd w:val="clear" w:color="auto" w:fill="009A96"/>
          </w:tcPr>
          <w:p w14:paraId="073498F2" w14:textId="77777777" w:rsidR="002E269F" w:rsidRPr="002E269F" w:rsidRDefault="002E269F" w:rsidP="002E269F">
            <w:pPr>
              <w:overflowPunct/>
              <w:autoSpaceDE/>
              <w:autoSpaceDN/>
              <w:adjustRightInd/>
              <w:textAlignment w:val="auto"/>
              <w:rPr>
                <w:b/>
                <w:sz w:val="24"/>
                <w:szCs w:val="24"/>
              </w:rPr>
            </w:pPr>
          </w:p>
        </w:tc>
      </w:tr>
      <w:tr w:rsidR="002E269F" w:rsidRPr="002E269F" w14:paraId="4D93D7B6" w14:textId="77777777" w:rsidTr="6D433A7E">
        <w:tc>
          <w:tcPr>
            <w:tcW w:w="6259" w:type="dxa"/>
            <w:shd w:val="clear" w:color="auto" w:fill="auto"/>
          </w:tcPr>
          <w:p w14:paraId="2626D496" w14:textId="77777777" w:rsidR="002E269F" w:rsidRPr="002E269F" w:rsidRDefault="002E269F" w:rsidP="002E269F">
            <w:pPr>
              <w:rPr>
                <w:rFonts w:cs="Arial"/>
                <w:b/>
                <w:sz w:val="24"/>
                <w:szCs w:val="24"/>
              </w:rPr>
            </w:pPr>
            <w:r w:rsidRPr="002E269F">
              <w:rPr>
                <w:rFonts w:cs="Arial"/>
                <w:b/>
                <w:sz w:val="24"/>
                <w:szCs w:val="24"/>
              </w:rPr>
              <w:t>Document Type:</w:t>
            </w:r>
          </w:p>
          <w:p w14:paraId="3AB64BE5" w14:textId="197F445E" w:rsidR="002E269F" w:rsidRPr="002E269F" w:rsidRDefault="002E269F" w:rsidP="002E269F">
            <w:pPr>
              <w:rPr>
                <w:rFonts w:cs="Arial"/>
                <w:b/>
                <w:sz w:val="24"/>
                <w:szCs w:val="24"/>
              </w:rPr>
            </w:pPr>
            <w:r w:rsidRPr="002E269F">
              <w:rPr>
                <w:rFonts w:cs="Arial"/>
                <w:b/>
                <w:sz w:val="24"/>
                <w:szCs w:val="24"/>
              </w:rPr>
              <w:t>Standard Operating Procedure</w:t>
            </w:r>
          </w:p>
          <w:p w14:paraId="7E8A5C04" w14:textId="77777777" w:rsidR="002E269F" w:rsidRPr="002E269F" w:rsidRDefault="002E269F" w:rsidP="002E269F">
            <w:pPr>
              <w:rPr>
                <w:rFonts w:cs="Arial"/>
                <w:b/>
                <w:sz w:val="24"/>
                <w:szCs w:val="24"/>
              </w:rPr>
            </w:pPr>
          </w:p>
        </w:tc>
        <w:tc>
          <w:tcPr>
            <w:tcW w:w="3947" w:type="dxa"/>
            <w:shd w:val="clear" w:color="auto" w:fill="auto"/>
          </w:tcPr>
          <w:p w14:paraId="1CF8FEC4" w14:textId="77777777" w:rsidR="002E269F" w:rsidRPr="002E269F" w:rsidRDefault="002E269F" w:rsidP="002E269F">
            <w:pPr>
              <w:rPr>
                <w:rFonts w:cs="Arial"/>
                <w:b/>
                <w:sz w:val="24"/>
                <w:szCs w:val="24"/>
              </w:rPr>
            </w:pPr>
            <w:r w:rsidRPr="002E269F">
              <w:rPr>
                <w:rFonts w:cs="Arial"/>
                <w:b/>
                <w:sz w:val="24"/>
                <w:szCs w:val="24"/>
              </w:rPr>
              <w:t>Unique Identifier:</w:t>
            </w:r>
          </w:p>
          <w:p w14:paraId="17525BAE" w14:textId="666AE26E" w:rsidR="002E269F" w:rsidRPr="002E269F" w:rsidRDefault="00C83017" w:rsidP="002E269F">
            <w:pPr>
              <w:overflowPunct/>
              <w:autoSpaceDE/>
              <w:autoSpaceDN/>
              <w:adjustRightInd/>
              <w:textAlignment w:val="auto"/>
              <w:rPr>
                <w:b/>
                <w:sz w:val="24"/>
                <w:szCs w:val="24"/>
              </w:rPr>
            </w:pPr>
            <w:r w:rsidRPr="00C83017">
              <w:rPr>
                <w:rFonts w:cs="Arial"/>
                <w:sz w:val="24"/>
                <w:szCs w:val="24"/>
              </w:rPr>
              <w:t>PAED/SOP/001</w:t>
            </w:r>
          </w:p>
        </w:tc>
      </w:tr>
      <w:tr w:rsidR="00C83017" w:rsidRPr="002E269F" w14:paraId="48A941C4" w14:textId="77777777" w:rsidTr="6D433A7E">
        <w:tc>
          <w:tcPr>
            <w:tcW w:w="6259" w:type="dxa"/>
            <w:vMerge w:val="restart"/>
            <w:shd w:val="clear" w:color="auto" w:fill="auto"/>
          </w:tcPr>
          <w:p w14:paraId="3A344C5F" w14:textId="77777777" w:rsidR="00C83017" w:rsidRDefault="00C83017" w:rsidP="00C83017">
            <w:pPr>
              <w:rPr>
                <w:rFonts w:cs="Arial"/>
                <w:b/>
                <w:sz w:val="24"/>
                <w:szCs w:val="24"/>
              </w:rPr>
            </w:pPr>
            <w:r w:rsidRPr="007D0E6D">
              <w:rPr>
                <w:rFonts w:cs="Arial"/>
                <w:b/>
                <w:sz w:val="24"/>
                <w:szCs w:val="24"/>
              </w:rPr>
              <w:t>Document Title:</w:t>
            </w:r>
          </w:p>
          <w:p w14:paraId="0362B295" w14:textId="77777777" w:rsidR="00C83017" w:rsidRDefault="00C83017" w:rsidP="00C83017">
            <w:pPr>
              <w:rPr>
                <w:rFonts w:cs="Arial"/>
                <w:b/>
                <w:sz w:val="24"/>
                <w:szCs w:val="24"/>
              </w:rPr>
            </w:pPr>
          </w:p>
          <w:p w14:paraId="7C69AEFB" w14:textId="65E9CE25" w:rsidR="00C83017" w:rsidRPr="00520AE2" w:rsidRDefault="00C83017" w:rsidP="00C83017">
            <w:pPr>
              <w:pStyle w:val="MBDocNormalLevel1"/>
              <w:rPr>
                <w:rFonts w:cs="Arial"/>
                <w:b/>
                <w:sz w:val="24"/>
                <w:szCs w:val="24"/>
              </w:rPr>
            </w:pPr>
            <w:r>
              <w:rPr>
                <w:rFonts w:cs="Arial"/>
                <w:b/>
                <w:sz w:val="24"/>
                <w:szCs w:val="24"/>
              </w:rPr>
              <w:t xml:space="preserve">Ready Steady Go </w:t>
            </w:r>
            <w:r w:rsidR="00FA1C1F">
              <w:rPr>
                <w:rFonts w:cs="Arial"/>
                <w:b/>
                <w:sz w:val="24"/>
                <w:szCs w:val="24"/>
              </w:rPr>
              <w:t xml:space="preserve">- </w:t>
            </w:r>
            <w:r>
              <w:rPr>
                <w:rFonts w:cs="Arial"/>
                <w:b/>
                <w:sz w:val="24"/>
                <w:szCs w:val="24"/>
              </w:rPr>
              <w:t>Transition Plan</w:t>
            </w:r>
            <w:r w:rsidR="00FA1C1F">
              <w:rPr>
                <w:rFonts w:cs="Arial"/>
                <w:b/>
                <w:sz w:val="24"/>
                <w:szCs w:val="24"/>
              </w:rPr>
              <w:t>ning</w:t>
            </w:r>
            <w:r>
              <w:rPr>
                <w:rFonts w:cs="Arial"/>
                <w:b/>
                <w:sz w:val="24"/>
                <w:szCs w:val="24"/>
              </w:rPr>
              <w:t xml:space="preserve"> for Young People Moving from Children’s to A</w:t>
            </w:r>
            <w:r w:rsidRPr="00520AE2">
              <w:rPr>
                <w:rFonts w:cs="Arial"/>
                <w:b/>
                <w:sz w:val="24"/>
                <w:szCs w:val="24"/>
              </w:rPr>
              <w:t>dult</w:t>
            </w:r>
            <w:r>
              <w:rPr>
                <w:rFonts w:cs="Arial"/>
                <w:b/>
                <w:sz w:val="24"/>
                <w:szCs w:val="24"/>
              </w:rPr>
              <w:t xml:space="preserve"> S</w:t>
            </w:r>
            <w:r w:rsidRPr="00520AE2">
              <w:rPr>
                <w:rFonts w:cs="Arial"/>
                <w:b/>
                <w:sz w:val="24"/>
                <w:szCs w:val="24"/>
              </w:rPr>
              <w:t>ervices</w:t>
            </w:r>
          </w:p>
          <w:p w14:paraId="31F64A59" w14:textId="77777777" w:rsidR="00C83017" w:rsidRPr="002E269F" w:rsidRDefault="00C83017" w:rsidP="00C83017">
            <w:pPr>
              <w:overflowPunct/>
              <w:autoSpaceDE/>
              <w:autoSpaceDN/>
              <w:adjustRightInd/>
              <w:textAlignment w:val="auto"/>
              <w:rPr>
                <w:b/>
                <w:sz w:val="24"/>
                <w:szCs w:val="24"/>
              </w:rPr>
            </w:pPr>
          </w:p>
        </w:tc>
        <w:tc>
          <w:tcPr>
            <w:tcW w:w="3947" w:type="dxa"/>
            <w:shd w:val="clear" w:color="auto" w:fill="auto"/>
          </w:tcPr>
          <w:p w14:paraId="508F176A" w14:textId="77777777" w:rsidR="00C83017" w:rsidRPr="002E269F" w:rsidRDefault="00C83017" w:rsidP="00C83017">
            <w:pPr>
              <w:rPr>
                <w:rFonts w:cs="Arial"/>
                <w:b/>
                <w:sz w:val="24"/>
                <w:szCs w:val="24"/>
              </w:rPr>
            </w:pPr>
            <w:r w:rsidRPr="002E269F">
              <w:rPr>
                <w:rFonts w:cs="Arial"/>
                <w:b/>
                <w:sz w:val="24"/>
                <w:szCs w:val="24"/>
              </w:rPr>
              <w:t>Version Number:</w:t>
            </w:r>
          </w:p>
          <w:p w14:paraId="1C822A9B" w14:textId="74FEDDAB" w:rsidR="00C83017" w:rsidRPr="002E269F" w:rsidRDefault="00C83017" w:rsidP="00C83017">
            <w:pPr>
              <w:overflowPunct/>
              <w:autoSpaceDE/>
              <w:autoSpaceDN/>
              <w:adjustRightInd/>
              <w:textAlignment w:val="auto"/>
              <w:rPr>
                <w:sz w:val="24"/>
                <w:szCs w:val="24"/>
              </w:rPr>
            </w:pPr>
            <w:r>
              <w:rPr>
                <w:sz w:val="24"/>
                <w:szCs w:val="24"/>
              </w:rPr>
              <w:t>3</w:t>
            </w:r>
            <w:r w:rsidR="008D6812">
              <w:rPr>
                <w:sz w:val="24"/>
                <w:szCs w:val="24"/>
              </w:rPr>
              <w:t>.1</w:t>
            </w:r>
          </w:p>
        </w:tc>
      </w:tr>
      <w:tr w:rsidR="00C83017" w:rsidRPr="002E269F" w14:paraId="7118195A" w14:textId="77777777" w:rsidTr="6D433A7E">
        <w:tc>
          <w:tcPr>
            <w:tcW w:w="6259" w:type="dxa"/>
            <w:vMerge/>
          </w:tcPr>
          <w:p w14:paraId="204CE4A8" w14:textId="77777777" w:rsidR="00C83017" w:rsidRPr="002E269F" w:rsidRDefault="00C83017" w:rsidP="00C83017">
            <w:pPr>
              <w:overflowPunct/>
              <w:autoSpaceDE/>
              <w:autoSpaceDN/>
              <w:adjustRightInd/>
              <w:textAlignment w:val="auto"/>
              <w:rPr>
                <w:b/>
                <w:sz w:val="24"/>
                <w:szCs w:val="24"/>
              </w:rPr>
            </w:pPr>
          </w:p>
        </w:tc>
        <w:tc>
          <w:tcPr>
            <w:tcW w:w="3947" w:type="dxa"/>
            <w:shd w:val="clear" w:color="auto" w:fill="auto"/>
          </w:tcPr>
          <w:p w14:paraId="40ECBC73" w14:textId="77777777" w:rsidR="00C83017" w:rsidRPr="002E269F" w:rsidRDefault="00C83017" w:rsidP="00C83017">
            <w:pPr>
              <w:rPr>
                <w:rFonts w:cs="Arial"/>
                <w:b/>
                <w:sz w:val="24"/>
                <w:szCs w:val="24"/>
              </w:rPr>
            </w:pPr>
            <w:r w:rsidRPr="002E269F">
              <w:rPr>
                <w:rFonts w:cs="Arial"/>
                <w:b/>
                <w:sz w:val="24"/>
                <w:szCs w:val="24"/>
              </w:rPr>
              <w:t>Status:</w:t>
            </w:r>
          </w:p>
          <w:p w14:paraId="55066330" w14:textId="38EB70CA" w:rsidR="00C83017" w:rsidRPr="002E269F" w:rsidRDefault="00D125ED" w:rsidP="00C83017">
            <w:pPr>
              <w:overflowPunct/>
              <w:autoSpaceDE/>
              <w:autoSpaceDN/>
              <w:adjustRightInd/>
              <w:textAlignment w:val="auto"/>
              <w:rPr>
                <w:b/>
                <w:sz w:val="24"/>
                <w:szCs w:val="24"/>
              </w:rPr>
            </w:pPr>
            <w:r>
              <w:rPr>
                <w:rFonts w:cs="Arial"/>
                <w:sz w:val="24"/>
                <w:szCs w:val="24"/>
              </w:rPr>
              <w:t>Ratified</w:t>
            </w:r>
          </w:p>
        </w:tc>
      </w:tr>
      <w:tr w:rsidR="00C83017" w:rsidRPr="002E269F" w14:paraId="5A0B4240" w14:textId="77777777" w:rsidTr="6D433A7E">
        <w:tc>
          <w:tcPr>
            <w:tcW w:w="6259" w:type="dxa"/>
            <w:shd w:val="clear" w:color="auto" w:fill="auto"/>
          </w:tcPr>
          <w:p w14:paraId="7D6ABD81" w14:textId="77777777" w:rsidR="00C83017" w:rsidRPr="007D0E6D" w:rsidRDefault="00C83017" w:rsidP="00C83017">
            <w:pPr>
              <w:rPr>
                <w:rFonts w:cs="Arial"/>
                <w:b/>
                <w:sz w:val="24"/>
                <w:szCs w:val="24"/>
              </w:rPr>
            </w:pPr>
            <w:r w:rsidRPr="007E6468">
              <w:rPr>
                <w:rFonts w:cs="Arial"/>
                <w:b/>
                <w:sz w:val="24"/>
                <w:szCs w:val="24"/>
              </w:rPr>
              <w:t>Scope:</w:t>
            </w:r>
            <w:r>
              <w:rPr>
                <w:rFonts w:cs="Arial"/>
                <w:b/>
                <w:sz w:val="24"/>
                <w:szCs w:val="24"/>
              </w:rPr>
              <w:t xml:space="preserve"> </w:t>
            </w:r>
          </w:p>
          <w:p w14:paraId="79C7FD2D" w14:textId="5220C072" w:rsidR="00C83017" w:rsidRPr="002E269F" w:rsidRDefault="00FA1C1F" w:rsidP="7508DDC9">
            <w:pPr>
              <w:overflowPunct/>
              <w:autoSpaceDE/>
              <w:autoSpaceDN/>
              <w:adjustRightInd/>
              <w:textAlignment w:val="auto"/>
              <w:rPr>
                <w:b/>
                <w:bCs/>
                <w:sz w:val="24"/>
                <w:szCs w:val="24"/>
              </w:rPr>
            </w:pPr>
            <w:r w:rsidRPr="7508DDC9">
              <w:rPr>
                <w:rFonts w:cs="Arial"/>
                <w:sz w:val="24"/>
                <w:szCs w:val="24"/>
              </w:rPr>
              <w:t>All Doctors Nurses, Therapists Assistants and Support Workers and Play Therapists working with young people age</w:t>
            </w:r>
            <w:r w:rsidR="135A9969" w:rsidRPr="7508DDC9">
              <w:rPr>
                <w:rFonts w:cs="Arial"/>
                <w:sz w:val="24"/>
                <w:szCs w:val="24"/>
              </w:rPr>
              <w:t>d</w:t>
            </w:r>
            <w:r w:rsidRPr="7508DDC9">
              <w:rPr>
                <w:rFonts w:cs="Arial"/>
                <w:sz w:val="24"/>
                <w:szCs w:val="24"/>
              </w:rPr>
              <w:t xml:space="preserve"> 11 to 19 with long term conditions who access paediatric outpatient clinics, wards, Community Paediatric</w:t>
            </w:r>
            <w:r w:rsidR="1EFBE93F" w:rsidRPr="7508DDC9">
              <w:rPr>
                <w:rFonts w:cs="Arial"/>
                <w:sz w:val="24"/>
                <w:szCs w:val="24"/>
              </w:rPr>
              <w:t>s</w:t>
            </w:r>
            <w:r w:rsidRPr="7508DDC9">
              <w:rPr>
                <w:rFonts w:cs="Arial"/>
                <w:sz w:val="24"/>
                <w:szCs w:val="24"/>
              </w:rPr>
              <w:t xml:space="preserve"> and </w:t>
            </w:r>
            <w:r w:rsidR="00673A61" w:rsidRPr="7508DDC9">
              <w:rPr>
                <w:rFonts w:cs="Arial"/>
                <w:sz w:val="24"/>
                <w:szCs w:val="24"/>
              </w:rPr>
              <w:t>Integrated</w:t>
            </w:r>
            <w:r w:rsidRPr="7508DDC9">
              <w:rPr>
                <w:rFonts w:cs="Arial"/>
                <w:sz w:val="24"/>
                <w:szCs w:val="24"/>
              </w:rPr>
              <w:t xml:space="preserve"> Nursing and Therapy.</w:t>
            </w:r>
          </w:p>
        </w:tc>
        <w:tc>
          <w:tcPr>
            <w:tcW w:w="3947" w:type="dxa"/>
            <w:shd w:val="clear" w:color="auto" w:fill="auto"/>
          </w:tcPr>
          <w:p w14:paraId="0848AD19" w14:textId="77777777" w:rsidR="00C83017" w:rsidRPr="002E269F" w:rsidRDefault="00C83017" w:rsidP="00C83017">
            <w:pPr>
              <w:rPr>
                <w:rFonts w:cs="Arial"/>
                <w:b/>
                <w:sz w:val="24"/>
                <w:szCs w:val="24"/>
              </w:rPr>
            </w:pPr>
            <w:r w:rsidRPr="002E269F">
              <w:rPr>
                <w:rFonts w:cs="Arial"/>
                <w:b/>
                <w:sz w:val="24"/>
                <w:szCs w:val="24"/>
              </w:rPr>
              <w:t>Classification:</w:t>
            </w:r>
          </w:p>
          <w:p w14:paraId="67255466" w14:textId="2950D069" w:rsidR="00C83017" w:rsidRPr="002E269F" w:rsidRDefault="00C83017" w:rsidP="00C83017">
            <w:pPr>
              <w:rPr>
                <w:rFonts w:cs="Arial"/>
                <w:sz w:val="24"/>
                <w:szCs w:val="24"/>
              </w:rPr>
            </w:pPr>
            <w:r w:rsidRPr="002E269F">
              <w:rPr>
                <w:rFonts w:cs="Arial"/>
                <w:sz w:val="24"/>
                <w:szCs w:val="24"/>
              </w:rPr>
              <w:t>Departmental</w:t>
            </w:r>
          </w:p>
          <w:p w14:paraId="1E23AF5D" w14:textId="77777777" w:rsidR="00C83017" w:rsidRPr="002E269F" w:rsidRDefault="00C83017" w:rsidP="00C83017">
            <w:pPr>
              <w:overflowPunct/>
              <w:autoSpaceDE/>
              <w:autoSpaceDN/>
              <w:adjustRightInd/>
              <w:textAlignment w:val="auto"/>
              <w:rPr>
                <w:b/>
                <w:sz w:val="24"/>
                <w:szCs w:val="24"/>
              </w:rPr>
            </w:pPr>
          </w:p>
        </w:tc>
      </w:tr>
      <w:tr w:rsidR="00C83017" w:rsidRPr="002E269F" w14:paraId="18152DC8" w14:textId="77777777" w:rsidTr="6D433A7E">
        <w:tc>
          <w:tcPr>
            <w:tcW w:w="6259" w:type="dxa"/>
            <w:shd w:val="clear" w:color="auto" w:fill="auto"/>
          </w:tcPr>
          <w:p w14:paraId="7524A4C0" w14:textId="77777777" w:rsidR="00C83017" w:rsidRDefault="00C83017" w:rsidP="00C83017">
            <w:pPr>
              <w:pStyle w:val="MBDocNormalLevel1"/>
              <w:rPr>
                <w:rFonts w:cs="Arial"/>
                <w:b/>
                <w:sz w:val="24"/>
                <w:szCs w:val="24"/>
              </w:rPr>
            </w:pPr>
            <w:r w:rsidRPr="00FE3DF5">
              <w:rPr>
                <w:rFonts w:cs="Arial"/>
                <w:b/>
                <w:sz w:val="24"/>
                <w:szCs w:val="24"/>
              </w:rPr>
              <w:t xml:space="preserve">Author / Title: </w:t>
            </w:r>
          </w:p>
          <w:p w14:paraId="47B4C36D" w14:textId="5D21DFC7" w:rsidR="00C83017" w:rsidRPr="002E269F" w:rsidRDefault="00FA1C1F" w:rsidP="00C83017">
            <w:pPr>
              <w:overflowPunct/>
              <w:autoSpaceDE/>
              <w:autoSpaceDN/>
              <w:adjustRightInd/>
              <w:textAlignment w:val="auto"/>
              <w:rPr>
                <w:sz w:val="24"/>
                <w:szCs w:val="24"/>
              </w:rPr>
            </w:pPr>
            <w:r w:rsidRPr="00FA1C1F">
              <w:rPr>
                <w:rFonts w:cs="Arial"/>
                <w:sz w:val="24"/>
                <w:szCs w:val="24"/>
              </w:rPr>
              <w:t>Val Baxter</w:t>
            </w:r>
            <w:r>
              <w:rPr>
                <w:rFonts w:cs="Arial"/>
                <w:sz w:val="24"/>
                <w:szCs w:val="24"/>
              </w:rPr>
              <w:t xml:space="preserve"> -</w:t>
            </w:r>
            <w:r w:rsidRPr="00FA1C1F">
              <w:rPr>
                <w:rFonts w:cs="Arial"/>
                <w:sz w:val="24"/>
                <w:szCs w:val="24"/>
              </w:rPr>
              <w:t xml:space="preserve"> Transition Coordinator, University Hospitals Morecambe Bay</w:t>
            </w:r>
          </w:p>
        </w:tc>
        <w:tc>
          <w:tcPr>
            <w:tcW w:w="3947" w:type="dxa"/>
            <w:shd w:val="clear" w:color="auto" w:fill="auto"/>
          </w:tcPr>
          <w:p w14:paraId="0F385A2E" w14:textId="77777777" w:rsidR="00C83017" w:rsidRPr="007E6468" w:rsidRDefault="00C83017" w:rsidP="00C83017">
            <w:pPr>
              <w:rPr>
                <w:rFonts w:cs="Arial"/>
                <w:b/>
                <w:sz w:val="24"/>
                <w:szCs w:val="24"/>
              </w:rPr>
            </w:pPr>
            <w:r w:rsidRPr="007E6468">
              <w:rPr>
                <w:rFonts w:cs="Arial"/>
                <w:b/>
                <w:sz w:val="24"/>
                <w:szCs w:val="24"/>
              </w:rPr>
              <w:t>Responsibility:</w:t>
            </w:r>
          </w:p>
          <w:p w14:paraId="08509FF5" w14:textId="7FE8617C" w:rsidR="00C83017" w:rsidRPr="002E269F" w:rsidRDefault="00C83017" w:rsidP="00C83017">
            <w:pPr>
              <w:overflowPunct/>
              <w:autoSpaceDE/>
              <w:autoSpaceDN/>
              <w:adjustRightInd/>
              <w:textAlignment w:val="auto"/>
              <w:rPr>
                <w:sz w:val="24"/>
                <w:szCs w:val="24"/>
              </w:rPr>
            </w:pPr>
            <w:r>
              <w:rPr>
                <w:rFonts w:cs="Arial"/>
                <w:sz w:val="24"/>
                <w:szCs w:val="24"/>
              </w:rPr>
              <w:t>Paediatric Department</w:t>
            </w:r>
          </w:p>
        </w:tc>
      </w:tr>
      <w:tr w:rsidR="00C83017" w:rsidRPr="002E269F" w14:paraId="6AD9B943" w14:textId="77777777" w:rsidTr="6D433A7E">
        <w:tc>
          <w:tcPr>
            <w:tcW w:w="6259" w:type="dxa"/>
            <w:shd w:val="clear" w:color="auto" w:fill="auto"/>
          </w:tcPr>
          <w:p w14:paraId="0356E0A3" w14:textId="77777777" w:rsidR="00C83017" w:rsidRPr="007E6468" w:rsidRDefault="00C83017" w:rsidP="00C83017">
            <w:pPr>
              <w:pStyle w:val="MBDocNormalLevel1"/>
              <w:rPr>
                <w:rFonts w:cs="Arial"/>
                <w:b/>
                <w:sz w:val="24"/>
                <w:szCs w:val="24"/>
              </w:rPr>
            </w:pPr>
            <w:r w:rsidRPr="007E6468">
              <w:rPr>
                <w:rFonts w:cs="Arial"/>
                <w:b/>
                <w:sz w:val="24"/>
                <w:szCs w:val="24"/>
              </w:rPr>
              <w:t>Replaces:</w:t>
            </w:r>
            <w:r>
              <w:rPr>
                <w:rFonts w:cs="Arial"/>
                <w:b/>
                <w:sz w:val="24"/>
                <w:szCs w:val="24"/>
              </w:rPr>
              <w:t xml:space="preserve"> </w:t>
            </w:r>
          </w:p>
          <w:p w14:paraId="6FE7B902" w14:textId="1B3D1174" w:rsidR="00C83017" w:rsidRPr="002E269F" w:rsidRDefault="00C83017" w:rsidP="00C83017">
            <w:pPr>
              <w:overflowPunct/>
              <w:autoSpaceDE/>
              <w:autoSpaceDN/>
              <w:adjustRightInd/>
              <w:textAlignment w:val="auto"/>
              <w:rPr>
                <w:b/>
                <w:sz w:val="24"/>
                <w:szCs w:val="24"/>
              </w:rPr>
            </w:pPr>
            <w:r w:rsidRPr="6D5D7C37">
              <w:rPr>
                <w:rFonts w:cs="Arial"/>
                <w:sz w:val="24"/>
                <w:szCs w:val="24"/>
              </w:rPr>
              <w:t xml:space="preserve">Version </w:t>
            </w:r>
            <w:r w:rsidR="008D6812">
              <w:rPr>
                <w:rFonts w:cs="Arial"/>
                <w:sz w:val="24"/>
                <w:szCs w:val="24"/>
              </w:rPr>
              <w:t>3</w:t>
            </w:r>
            <w:r w:rsidRPr="6D5D7C37">
              <w:rPr>
                <w:rFonts w:cs="Arial"/>
                <w:sz w:val="24"/>
                <w:szCs w:val="24"/>
              </w:rPr>
              <w:t>, Ready Steady Go Transition Plan for Young People Moving from Children’s to Adult Services, Paed/SOP/001</w:t>
            </w:r>
          </w:p>
        </w:tc>
        <w:tc>
          <w:tcPr>
            <w:tcW w:w="3947" w:type="dxa"/>
            <w:shd w:val="clear" w:color="auto" w:fill="auto"/>
          </w:tcPr>
          <w:p w14:paraId="5C7E3D88" w14:textId="77777777" w:rsidR="00C83017" w:rsidRPr="007E6468" w:rsidRDefault="00C83017" w:rsidP="00C83017">
            <w:pPr>
              <w:pStyle w:val="MBDocNormalLevel1"/>
              <w:rPr>
                <w:rFonts w:cs="Arial"/>
                <w:b/>
                <w:sz w:val="24"/>
                <w:szCs w:val="24"/>
              </w:rPr>
            </w:pPr>
            <w:r w:rsidRPr="007E6468">
              <w:rPr>
                <w:rFonts w:cs="Arial"/>
                <w:b/>
                <w:sz w:val="24"/>
                <w:szCs w:val="24"/>
              </w:rPr>
              <w:t>Head of Department:</w:t>
            </w:r>
          </w:p>
          <w:p w14:paraId="5E512A89" w14:textId="2CBAB9C7" w:rsidR="00C83017" w:rsidRPr="002E269F" w:rsidRDefault="259078B0" w:rsidP="00C83017">
            <w:pPr>
              <w:overflowPunct/>
              <w:autoSpaceDE/>
              <w:autoSpaceDN/>
              <w:adjustRightInd/>
              <w:textAlignment w:val="auto"/>
              <w:rPr>
                <w:sz w:val="24"/>
                <w:szCs w:val="24"/>
              </w:rPr>
            </w:pPr>
            <w:r w:rsidRPr="7508DDC9">
              <w:rPr>
                <w:rFonts w:cs="Arial"/>
                <w:sz w:val="24"/>
                <w:szCs w:val="24"/>
              </w:rPr>
              <w:t xml:space="preserve">Dr </w:t>
            </w:r>
            <w:r w:rsidR="00C83017" w:rsidRPr="7508DDC9">
              <w:rPr>
                <w:rFonts w:cs="Arial"/>
                <w:sz w:val="24"/>
                <w:szCs w:val="24"/>
              </w:rPr>
              <w:t xml:space="preserve">Clare Peckham, Clinical Director </w:t>
            </w:r>
          </w:p>
        </w:tc>
      </w:tr>
      <w:tr w:rsidR="002E269F" w:rsidRPr="002E269F" w14:paraId="56FCB81E" w14:textId="77777777" w:rsidTr="6D433A7E">
        <w:tc>
          <w:tcPr>
            <w:tcW w:w="10206" w:type="dxa"/>
            <w:gridSpan w:val="2"/>
            <w:shd w:val="clear" w:color="auto" w:fill="D9D9D9" w:themeFill="background1" w:themeFillShade="D9"/>
          </w:tcPr>
          <w:p w14:paraId="0361B8D7" w14:textId="5BBA75AB" w:rsidR="002E269F" w:rsidRPr="002E269F" w:rsidRDefault="002E269F" w:rsidP="00FA1C1F">
            <w:pPr>
              <w:spacing w:before="20"/>
              <w:rPr>
                <w:b/>
                <w:sz w:val="24"/>
                <w:szCs w:val="24"/>
              </w:rPr>
            </w:pPr>
            <w:r w:rsidRPr="002E269F">
              <w:rPr>
                <w:rFonts w:cs="Arial"/>
                <w:sz w:val="24"/>
                <w:szCs w:val="24"/>
              </w:rPr>
              <w:t xml:space="preserve">Does this document refer to and account for the prescribing, supply, storage or administration of medication (especially via electronic media)?  </w:t>
            </w:r>
            <w:r w:rsidRPr="00FA1C1F">
              <w:rPr>
                <w:rFonts w:cs="Arial"/>
                <w:b/>
                <w:sz w:val="24"/>
                <w:szCs w:val="24"/>
              </w:rPr>
              <w:t>N/A</w:t>
            </w:r>
          </w:p>
        </w:tc>
      </w:tr>
      <w:tr w:rsidR="002E269F" w:rsidRPr="002E269F" w14:paraId="117417B2" w14:textId="77777777" w:rsidTr="6D433A7E">
        <w:tc>
          <w:tcPr>
            <w:tcW w:w="6259" w:type="dxa"/>
            <w:shd w:val="clear" w:color="auto" w:fill="auto"/>
          </w:tcPr>
          <w:p w14:paraId="04267544" w14:textId="77777777" w:rsidR="002E269F" w:rsidRPr="002E269F" w:rsidRDefault="002E269F" w:rsidP="002E269F">
            <w:pPr>
              <w:rPr>
                <w:rFonts w:cs="Arial"/>
                <w:b/>
                <w:sz w:val="24"/>
                <w:szCs w:val="24"/>
              </w:rPr>
            </w:pPr>
            <w:r w:rsidRPr="002E269F">
              <w:rPr>
                <w:rFonts w:cs="Arial"/>
                <w:b/>
                <w:sz w:val="24"/>
                <w:szCs w:val="24"/>
              </w:rPr>
              <w:t>Validated By:</w:t>
            </w:r>
          </w:p>
          <w:p w14:paraId="526D5A2A" w14:textId="4B43FCFA" w:rsidR="002E269F" w:rsidRPr="002E269F" w:rsidRDefault="00C83017" w:rsidP="002E269F">
            <w:pPr>
              <w:overflowPunct/>
              <w:autoSpaceDE/>
              <w:autoSpaceDN/>
              <w:adjustRightInd/>
              <w:textAlignment w:val="auto"/>
              <w:rPr>
                <w:sz w:val="24"/>
                <w:szCs w:val="24"/>
              </w:rPr>
            </w:pPr>
            <w:r>
              <w:rPr>
                <w:sz w:val="24"/>
                <w:szCs w:val="24"/>
              </w:rPr>
              <w:t>WACS Procedural Documents Group</w:t>
            </w:r>
          </w:p>
        </w:tc>
        <w:tc>
          <w:tcPr>
            <w:tcW w:w="3947" w:type="dxa"/>
            <w:shd w:val="clear" w:color="auto" w:fill="auto"/>
          </w:tcPr>
          <w:p w14:paraId="4828DA65" w14:textId="77777777" w:rsidR="002E269F" w:rsidRPr="002E269F" w:rsidRDefault="002E269F" w:rsidP="002E269F">
            <w:pPr>
              <w:rPr>
                <w:rFonts w:cs="Arial"/>
                <w:b/>
                <w:sz w:val="24"/>
                <w:szCs w:val="24"/>
              </w:rPr>
            </w:pPr>
            <w:r w:rsidRPr="002E269F">
              <w:rPr>
                <w:rFonts w:cs="Arial"/>
                <w:b/>
                <w:sz w:val="24"/>
                <w:szCs w:val="24"/>
              </w:rPr>
              <w:t>Date:</w:t>
            </w:r>
          </w:p>
          <w:p w14:paraId="624F2610" w14:textId="1784BC81" w:rsidR="002E269F" w:rsidRPr="002E269F" w:rsidRDefault="11FEE029" w:rsidP="6D433A7E">
            <w:pPr>
              <w:overflowPunct/>
              <w:autoSpaceDE/>
              <w:autoSpaceDN/>
              <w:adjustRightInd/>
              <w:textAlignment w:val="auto"/>
              <w:rPr>
                <w:rFonts w:cs="Arial"/>
                <w:sz w:val="24"/>
                <w:szCs w:val="24"/>
              </w:rPr>
            </w:pPr>
            <w:r w:rsidRPr="6D433A7E">
              <w:rPr>
                <w:rFonts w:cs="Arial"/>
                <w:sz w:val="24"/>
                <w:szCs w:val="24"/>
              </w:rPr>
              <w:t>20</w:t>
            </w:r>
            <w:r w:rsidR="002E269F" w:rsidRPr="6D433A7E">
              <w:rPr>
                <w:rFonts w:cs="Arial"/>
                <w:sz w:val="24"/>
                <w:szCs w:val="24"/>
              </w:rPr>
              <w:t>/</w:t>
            </w:r>
            <w:r w:rsidR="2659C2EE" w:rsidRPr="6D433A7E">
              <w:rPr>
                <w:rFonts w:cs="Arial"/>
                <w:sz w:val="24"/>
                <w:szCs w:val="24"/>
              </w:rPr>
              <w:t>04</w:t>
            </w:r>
            <w:r w:rsidR="002E269F" w:rsidRPr="6D433A7E">
              <w:rPr>
                <w:rFonts w:cs="Arial"/>
                <w:sz w:val="24"/>
                <w:szCs w:val="24"/>
              </w:rPr>
              <w:t>/</w:t>
            </w:r>
            <w:r w:rsidR="16F8046B" w:rsidRPr="6D433A7E">
              <w:rPr>
                <w:rFonts w:cs="Arial"/>
                <w:sz w:val="24"/>
                <w:szCs w:val="24"/>
              </w:rPr>
              <w:t>2023</w:t>
            </w:r>
          </w:p>
        </w:tc>
      </w:tr>
      <w:tr w:rsidR="002E269F" w:rsidRPr="002E269F" w14:paraId="53DC4213" w14:textId="77777777" w:rsidTr="6D433A7E">
        <w:tc>
          <w:tcPr>
            <w:tcW w:w="6259" w:type="dxa"/>
            <w:shd w:val="clear" w:color="auto" w:fill="auto"/>
          </w:tcPr>
          <w:p w14:paraId="2DBDC003" w14:textId="77777777" w:rsidR="002E269F" w:rsidRPr="002E269F" w:rsidRDefault="002E269F" w:rsidP="002E269F">
            <w:pPr>
              <w:rPr>
                <w:rFonts w:cs="Arial"/>
                <w:b/>
                <w:sz w:val="24"/>
                <w:szCs w:val="24"/>
              </w:rPr>
            </w:pPr>
            <w:r w:rsidRPr="002E269F">
              <w:rPr>
                <w:rFonts w:cs="Arial"/>
                <w:b/>
                <w:sz w:val="24"/>
                <w:szCs w:val="24"/>
              </w:rPr>
              <w:t>Ratified By:</w:t>
            </w:r>
          </w:p>
          <w:p w14:paraId="637BFD58" w14:textId="058D590A" w:rsidR="002E269F" w:rsidRPr="002E269F" w:rsidRDefault="00C83017" w:rsidP="002E269F">
            <w:pPr>
              <w:overflowPunct/>
              <w:autoSpaceDE/>
              <w:autoSpaceDN/>
              <w:adjustRightInd/>
              <w:textAlignment w:val="auto"/>
              <w:rPr>
                <w:sz w:val="24"/>
                <w:szCs w:val="24"/>
              </w:rPr>
            </w:pPr>
            <w:r>
              <w:rPr>
                <w:sz w:val="24"/>
                <w:szCs w:val="24"/>
              </w:rPr>
              <w:t>WACS Governance and Assurance Group</w:t>
            </w:r>
          </w:p>
        </w:tc>
        <w:tc>
          <w:tcPr>
            <w:tcW w:w="3947" w:type="dxa"/>
            <w:shd w:val="clear" w:color="auto" w:fill="auto"/>
          </w:tcPr>
          <w:p w14:paraId="26B2F309" w14:textId="77777777" w:rsidR="002E269F" w:rsidRPr="002E269F" w:rsidRDefault="002E269F" w:rsidP="002E269F">
            <w:pPr>
              <w:rPr>
                <w:rFonts w:cs="Arial"/>
                <w:b/>
                <w:sz w:val="24"/>
                <w:szCs w:val="24"/>
              </w:rPr>
            </w:pPr>
            <w:r w:rsidRPr="002E269F">
              <w:rPr>
                <w:rFonts w:cs="Arial"/>
                <w:b/>
                <w:sz w:val="24"/>
                <w:szCs w:val="24"/>
              </w:rPr>
              <w:t>Date:</w:t>
            </w:r>
          </w:p>
          <w:p w14:paraId="3A22607C" w14:textId="6A05B3E3" w:rsidR="002E269F" w:rsidRPr="002E269F" w:rsidRDefault="00D125ED" w:rsidP="002E269F">
            <w:pPr>
              <w:overflowPunct/>
              <w:autoSpaceDE/>
              <w:autoSpaceDN/>
              <w:adjustRightInd/>
              <w:textAlignment w:val="auto"/>
              <w:rPr>
                <w:b/>
                <w:sz w:val="24"/>
                <w:szCs w:val="24"/>
              </w:rPr>
            </w:pPr>
            <w:r>
              <w:rPr>
                <w:rFonts w:cs="Arial"/>
                <w:sz w:val="24"/>
                <w:szCs w:val="24"/>
              </w:rPr>
              <w:t>09/05/2023</w:t>
            </w:r>
          </w:p>
        </w:tc>
      </w:tr>
      <w:tr w:rsidR="002E269F" w:rsidRPr="002E269F" w14:paraId="2F3DE007" w14:textId="77777777" w:rsidTr="6D433A7E">
        <w:tc>
          <w:tcPr>
            <w:tcW w:w="6259" w:type="dxa"/>
            <w:shd w:val="clear" w:color="auto" w:fill="auto"/>
          </w:tcPr>
          <w:p w14:paraId="43DFA240" w14:textId="77777777" w:rsidR="002E269F" w:rsidRPr="002E269F" w:rsidRDefault="002E269F" w:rsidP="002E269F">
            <w:pPr>
              <w:overflowPunct/>
              <w:autoSpaceDE/>
              <w:autoSpaceDN/>
              <w:adjustRightInd/>
              <w:textAlignment w:val="auto"/>
              <w:rPr>
                <w:b/>
                <w:sz w:val="24"/>
                <w:szCs w:val="24"/>
              </w:rPr>
            </w:pPr>
            <w:r w:rsidRPr="002E269F">
              <w:rPr>
                <w:rFonts w:cs="Arial"/>
                <w:b/>
                <w:bCs/>
                <w:sz w:val="24"/>
                <w:szCs w:val="24"/>
              </w:rPr>
              <w:t>Review dates may alter if any significant changes are made</w:t>
            </w:r>
          </w:p>
        </w:tc>
        <w:tc>
          <w:tcPr>
            <w:tcW w:w="3947" w:type="dxa"/>
            <w:shd w:val="clear" w:color="auto" w:fill="auto"/>
          </w:tcPr>
          <w:p w14:paraId="756058CC" w14:textId="77777777" w:rsidR="002E269F" w:rsidRPr="002E269F" w:rsidRDefault="002E269F" w:rsidP="002E269F">
            <w:pPr>
              <w:rPr>
                <w:rFonts w:cs="Arial"/>
                <w:b/>
                <w:sz w:val="24"/>
                <w:szCs w:val="24"/>
              </w:rPr>
            </w:pPr>
            <w:r w:rsidRPr="5EC63F9F">
              <w:rPr>
                <w:rFonts w:cs="Arial"/>
                <w:b/>
                <w:bCs/>
                <w:sz w:val="24"/>
                <w:szCs w:val="24"/>
              </w:rPr>
              <w:t>Review Date:</w:t>
            </w:r>
          </w:p>
          <w:p w14:paraId="6E648FC6" w14:textId="51954AD0" w:rsidR="4695B5FC" w:rsidRDefault="00D125ED" w:rsidP="5EC63F9F">
            <w:pPr>
              <w:spacing w:line="259" w:lineRule="auto"/>
            </w:pPr>
            <w:r>
              <w:rPr>
                <w:rFonts w:cs="Arial"/>
                <w:sz w:val="24"/>
                <w:szCs w:val="24"/>
              </w:rPr>
              <w:t>01/04/2026</w:t>
            </w:r>
          </w:p>
          <w:p w14:paraId="635E2EFF" w14:textId="77777777" w:rsidR="002E269F" w:rsidRPr="002E269F" w:rsidRDefault="002E269F" w:rsidP="002E269F">
            <w:pPr>
              <w:overflowPunct/>
              <w:autoSpaceDE/>
              <w:autoSpaceDN/>
              <w:adjustRightInd/>
              <w:textAlignment w:val="auto"/>
              <w:rPr>
                <w:b/>
                <w:sz w:val="24"/>
                <w:szCs w:val="24"/>
              </w:rPr>
            </w:pPr>
          </w:p>
        </w:tc>
      </w:tr>
      <w:tr w:rsidR="002E269F" w:rsidRPr="002E269F" w14:paraId="5D230EDE" w14:textId="77777777" w:rsidTr="6D433A7E">
        <w:tc>
          <w:tcPr>
            <w:tcW w:w="10206" w:type="dxa"/>
            <w:gridSpan w:val="2"/>
            <w:shd w:val="clear" w:color="auto" w:fill="auto"/>
          </w:tcPr>
          <w:p w14:paraId="73C83BE4" w14:textId="5B5F9133" w:rsidR="002E269F" w:rsidRPr="00FA1C1F" w:rsidRDefault="002E269F" w:rsidP="002E269F">
            <w:pPr>
              <w:numPr>
                <w:ilvl w:val="0"/>
                <w:numId w:val="7"/>
              </w:numPr>
              <w:overflowPunct/>
              <w:autoSpaceDE/>
              <w:autoSpaceDN/>
              <w:adjustRightInd/>
              <w:textAlignment w:val="auto"/>
              <w:rPr>
                <w:rFonts w:eastAsia="Arial" w:cs="Arial"/>
                <w:sz w:val="24"/>
                <w:szCs w:val="24"/>
                <w:lang w:eastAsia="en-GB"/>
              </w:rPr>
            </w:pPr>
            <w:r w:rsidRPr="00FA1C1F">
              <w:rPr>
                <w:rFonts w:eastAsia="Arial" w:cs="Arial"/>
                <w:sz w:val="24"/>
                <w:szCs w:val="24"/>
                <w:lang w:eastAsia="en-GB"/>
              </w:rPr>
              <w:t>Does this document meet the requirements under the Equality Act 2010 in relation to age, disability, gender reassignment, marriage and civil partnership, pregnancy and maternity, race, religion or belief, sex, and sexual orientation?</w:t>
            </w:r>
            <w:r w:rsidRPr="00FA1C1F">
              <w:rPr>
                <w:rFonts w:eastAsia="Arial" w:cs="Arial"/>
                <w:b/>
                <w:bCs/>
                <w:sz w:val="24"/>
                <w:szCs w:val="24"/>
                <w:lang w:eastAsia="en-GB"/>
              </w:rPr>
              <w:t xml:space="preserve">  Yes</w:t>
            </w:r>
          </w:p>
          <w:p w14:paraId="63AE8161" w14:textId="7EE82075" w:rsidR="002E269F" w:rsidRPr="00FA1C1F" w:rsidRDefault="002E269F" w:rsidP="002E269F">
            <w:pPr>
              <w:numPr>
                <w:ilvl w:val="0"/>
                <w:numId w:val="7"/>
              </w:numPr>
              <w:overflowPunct/>
              <w:autoSpaceDE/>
              <w:autoSpaceDN/>
              <w:adjustRightInd/>
              <w:textAlignment w:val="auto"/>
              <w:rPr>
                <w:rFonts w:eastAsia="Arial" w:cs="Arial"/>
                <w:sz w:val="24"/>
                <w:szCs w:val="24"/>
                <w:lang w:eastAsia="en-GB"/>
              </w:rPr>
            </w:pPr>
            <w:r w:rsidRPr="00FA1C1F">
              <w:rPr>
                <w:rFonts w:eastAsia="Arial" w:cs="Arial"/>
                <w:sz w:val="24"/>
                <w:szCs w:val="24"/>
                <w:lang w:eastAsia="en-GB"/>
              </w:rPr>
              <w:t xml:space="preserve">Does this document meet our additional commitment as a Trust to extend our public sector duty to carers, veterans, people from a low socioeconomic background, and people with diverse gender identities?  </w:t>
            </w:r>
            <w:r w:rsidRPr="00FA1C1F">
              <w:rPr>
                <w:rFonts w:eastAsia="Arial" w:cs="Arial"/>
                <w:b/>
                <w:bCs/>
                <w:sz w:val="24"/>
                <w:szCs w:val="24"/>
                <w:lang w:eastAsia="en-GB"/>
              </w:rPr>
              <w:t>Yes</w:t>
            </w:r>
          </w:p>
          <w:p w14:paraId="38A64147" w14:textId="77777777" w:rsidR="002E269F" w:rsidRPr="00FA1C1F" w:rsidRDefault="002E269F" w:rsidP="002E269F">
            <w:pPr>
              <w:overflowPunct/>
              <w:autoSpaceDE/>
              <w:autoSpaceDN/>
              <w:adjustRightInd/>
              <w:textAlignment w:val="auto"/>
              <w:rPr>
                <w:b/>
                <w:sz w:val="24"/>
                <w:szCs w:val="24"/>
              </w:rPr>
            </w:pPr>
          </w:p>
        </w:tc>
      </w:tr>
      <w:tr w:rsidR="002E269F" w:rsidRPr="002E269F" w14:paraId="48BD1F3C" w14:textId="77777777" w:rsidTr="6D433A7E">
        <w:trPr>
          <w:trHeight w:val="567"/>
        </w:trPr>
        <w:tc>
          <w:tcPr>
            <w:tcW w:w="10206" w:type="dxa"/>
            <w:gridSpan w:val="2"/>
            <w:shd w:val="clear" w:color="auto" w:fill="auto"/>
            <w:vAlign w:val="center"/>
          </w:tcPr>
          <w:p w14:paraId="24FE3ED4" w14:textId="335C3F1C" w:rsidR="002E269F" w:rsidRPr="00FA1C1F" w:rsidRDefault="002E269F" w:rsidP="002E269F">
            <w:pPr>
              <w:overflowPunct/>
              <w:autoSpaceDE/>
              <w:autoSpaceDN/>
              <w:adjustRightInd/>
              <w:textAlignment w:val="auto"/>
              <w:rPr>
                <w:b/>
                <w:sz w:val="24"/>
                <w:szCs w:val="24"/>
              </w:rPr>
            </w:pPr>
            <w:r w:rsidRPr="00FA1C1F">
              <w:rPr>
                <w:rFonts w:cs="Arial"/>
                <w:b/>
                <w:sz w:val="24"/>
                <w:szCs w:val="24"/>
              </w:rPr>
              <w:t xml:space="preserve">Document for Public Display:  </w:t>
            </w:r>
            <w:r w:rsidR="00FA1C1F" w:rsidRPr="00FA1C1F">
              <w:rPr>
                <w:rFonts w:cs="Arial"/>
                <w:b/>
                <w:sz w:val="24"/>
                <w:szCs w:val="24"/>
              </w:rPr>
              <w:t>Yes</w:t>
            </w:r>
          </w:p>
        </w:tc>
      </w:tr>
    </w:tbl>
    <w:p w14:paraId="29CE221A" w14:textId="0D75C0F0" w:rsidR="00B15D37" w:rsidRDefault="00B15D37">
      <w:pPr>
        <w:rPr>
          <w:b/>
          <w:sz w:val="24"/>
          <w:szCs w:val="24"/>
        </w:rPr>
      </w:pPr>
    </w:p>
    <w:p w14:paraId="79776B42" w14:textId="2E430D2B" w:rsidR="00C83017" w:rsidRDefault="00C83017">
      <w:pPr>
        <w:overflowPunct/>
        <w:autoSpaceDE/>
        <w:autoSpaceDN/>
        <w:adjustRightInd/>
        <w:textAlignment w:val="auto"/>
        <w:rPr>
          <w:b/>
          <w:sz w:val="24"/>
          <w:szCs w:val="24"/>
        </w:rPr>
      </w:pPr>
      <w:r>
        <w:rPr>
          <w:b/>
          <w:sz w:val="24"/>
          <w:szCs w:val="24"/>
        </w:rPr>
        <w:br w:type="page"/>
      </w:r>
    </w:p>
    <w:p w14:paraId="5D5CE61D" w14:textId="77777777" w:rsidR="002E269F" w:rsidRDefault="002E269F">
      <w:pPr>
        <w:rPr>
          <w:b/>
          <w:sz w:val="24"/>
          <w:szCs w:val="24"/>
        </w:rPr>
      </w:pPr>
    </w:p>
    <w:p w14:paraId="37601DA0" w14:textId="52019FC9" w:rsidR="002E269F" w:rsidRDefault="002E269F">
      <w:pPr>
        <w:rPr>
          <w:b/>
          <w:sz w:val="24"/>
          <w:szCs w:val="24"/>
        </w:rPr>
      </w:pPr>
    </w:p>
    <w:p w14:paraId="235BB4AB" w14:textId="05B6581C" w:rsidR="00C83017" w:rsidRDefault="00C83017" w:rsidP="00C83017">
      <w:pPr>
        <w:jc w:val="center"/>
        <w:rPr>
          <w:b/>
          <w:sz w:val="24"/>
          <w:szCs w:val="24"/>
        </w:rPr>
      </w:pPr>
      <w:r>
        <w:rPr>
          <w:b/>
          <w:sz w:val="24"/>
          <w:szCs w:val="24"/>
        </w:rPr>
        <w:t>CONTENTS</w:t>
      </w:r>
    </w:p>
    <w:p w14:paraId="3F5EE477" w14:textId="366F8F35" w:rsidR="00C83017" w:rsidRDefault="00C83017">
      <w:pPr>
        <w:rPr>
          <w:b/>
          <w:sz w:val="24"/>
          <w:szCs w:val="24"/>
        </w:rPr>
      </w:pPr>
    </w:p>
    <w:p w14:paraId="1D32F985" w14:textId="39BA63E2" w:rsidR="00D125ED" w:rsidRDefault="00C83017" w:rsidP="00D125ED">
      <w:pPr>
        <w:pStyle w:val="TOC1"/>
        <w:tabs>
          <w:tab w:val="left" w:pos="440"/>
          <w:tab w:val="right" w:leader="dot" w:pos="10456"/>
        </w:tabs>
        <w:spacing w:after="120"/>
        <w:rPr>
          <w:rFonts w:asciiTheme="minorHAnsi" w:eastAsiaTheme="minorEastAsia" w:hAnsiTheme="minorHAnsi" w:cstheme="minorBidi"/>
          <w:noProof/>
          <w:szCs w:val="22"/>
          <w:lang w:eastAsia="en-GB"/>
        </w:rPr>
      </w:pPr>
      <w:r>
        <w:rPr>
          <w:b/>
          <w:sz w:val="24"/>
          <w:szCs w:val="24"/>
        </w:rPr>
        <w:fldChar w:fldCharType="begin"/>
      </w:r>
      <w:r>
        <w:rPr>
          <w:b/>
          <w:sz w:val="24"/>
          <w:szCs w:val="24"/>
        </w:rPr>
        <w:instrText xml:space="preserve"> TOC \o "1-5" \h \z \u </w:instrText>
      </w:r>
      <w:r>
        <w:rPr>
          <w:b/>
          <w:sz w:val="24"/>
          <w:szCs w:val="24"/>
        </w:rPr>
        <w:fldChar w:fldCharType="separate"/>
      </w:r>
      <w:hyperlink w:anchor="_Toc136514513" w:history="1">
        <w:r w:rsidR="00D125ED" w:rsidRPr="00745195">
          <w:rPr>
            <w:rStyle w:val="Hyperlink"/>
            <w:noProof/>
          </w:rPr>
          <w:t>1.</w:t>
        </w:r>
        <w:r w:rsidR="00D125ED">
          <w:rPr>
            <w:rFonts w:asciiTheme="minorHAnsi" w:eastAsiaTheme="minorEastAsia" w:hAnsiTheme="minorHAnsi" w:cstheme="minorBidi"/>
            <w:noProof/>
            <w:szCs w:val="22"/>
            <w:lang w:eastAsia="en-GB"/>
          </w:rPr>
          <w:tab/>
        </w:r>
        <w:r w:rsidR="00D125ED" w:rsidRPr="00745195">
          <w:rPr>
            <w:rStyle w:val="Hyperlink"/>
            <w:noProof/>
          </w:rPr>
          <w:t>SUMMARY</w:t>
        </w:r>
        <w:r w:rsidR="00D125ED">
          <w:rPr>
            <w:noProof/>
            <w:webHidden/>
          </w:rPr>
          <w:tab/>
        </w:r>
        <w:r w:rsidR="00D125ED">
          <w:rPr>
            <w:noProof/>
            <w:webHidden/>
          </w:rPr>
          <w:fldChar w:fldCharType="begin"/>
        </w:r>
        <w:r w:rsidR="00D125ED">
          <w:rPr>
            <w:noProof/>
            <w:webHidden/>
          </w:rPr>
          <w:instrText xml:space="preserve"> PAGEREF _Toc136514513 \h </w:instrText>
        </w:r>
        <w:r w:rsidR="00D125ED">
          <w:rPr>
            <w:noProof/>
            <w:webHidden/>
          </w:rPr>
        </w:r>
        <w:r w:rsidR="00D125ED">
          <w:rPr>
            <w:noProof/>
            <w:webHidden/>
          </w:rPr>
          <w:fldChar w:fldCharType="separate"/>
        </w:r>
        <w:r w:rsidR="00D125ED">
          <w:rPr>
            <w:noProof/>
            <w:webHidden/>
          </w:rPr>
          <w:t>3</w:t>
        </w:r>
        <w:r w:rsidR="00D125ED">
          <w:rPr>
            <w:noProof/>
            <w:webHidden/>
          </w:rPr>
          <w:fldChar w:fldCharType="end"/>
        </w:r>
      </w:hyperlink>
    </w:p>
    <w:p w14:paraId="479B2DA5" w14:textId="632C4C4F" w:rsidR="00D125ED" w:rsidRDefault="00B45E8B" w:rsidP="00D125ED">
      <w:pPr>
        <w:pStyle w:val="TOC1"/>
        <w:tabs>
          <w:tab w:val="left" w:pos="440"/>
          <w:tab w:val="right" w:leader="dot" w:pos="10456"/>
        </w:tabs>
        <w:spacing w:after="120"/>
        <w:rPr>
          <w:rFonts w:asciiTheme="minorHAnsi" w:eastAsiaTheme="minorEastAsia" w:hAnsiTheme="minorHAnsi" w:cstheme="minorBidi"/>
          <w:noProof/>
          <w:szCs w:val="22"/>
          <w:lang w:eastAsia="en-GB"/>
        </w:rPr>
      </w:pPr>
      <w:hyperlink w:anchor="_Toc136514514" w:history="1">
        <w:r w:rsidR="00D125ED" w:rsidRPr="00745195">
          <w:rPr>
            <w:rStyle w:val="Hyperlink"/>
            <w:noProof/>
          </w:rPr>
          <w:t>2.</w:t>
        </w:r>
        <w:r w:rsidR="00D125ED">
          <w:rPr>
            <w:rFonts w:asciiTheme="minorHAnsi" w:eastAsiaTheme="minorEastAsia" w:hAnsiTheme="minorHAnsi" w:cstheme="minorBidi"/>
            <w:noProof/>
            <w:szCs w:val="22"/>
            <w:lang w:eastAsia="en-GB"/>
          </w:rPr>
          <w:tab/>
        </w:r>
        <w:r w:rsidR="00D125ED" w:rsidRPr="00745195">
          <w:rPr>
            <w:rStyle w:val="Hyperlink"/>
            <w:noProof/>
          </w:rPr>
          <w:t>PURPOSE</w:t>
        </w:r>
        <w:r w:rsidR="00D125ED">
          <w:rPr>
            <w:noProof/>
            <w:webHidden/>
          </w:rPr>
          <w:tab/>
        </w:r>
        <w:r w:rsidR="00D125ED">
          <w:rPr>
            <w:noProof/>
            <w:webHidden/>
          </w:rPr>
          <w:fldChar w:fldCharType="begin"/>
        </w:r>
        <w:r w:rsidR="00D125ED">
          <w:rPr>
            <w:noProof/>
            <w:webHidden/>
          </w:rPr>
          <w:instrText xml:space="preserve"> PAGEREF _Toc136514514 \h </w:instrText>
        </w:r>
        <w:r w:rsidR="00D125ED">
          <w:rPr>
            <w:noProof/>
            <w:webHidden/>
          </w:rPr>
        </w:r>
        <w:r w:rsidR="00D125ED">
          <w:rPr>
            <w:noProof/>
            <w:webHidden/>
          </w:rPr>
          <w:fldChar w:fldCharType="separate"/>
        </w:r>
        <w:r w:rsidR="00D125ED">
          <w:rPr>
            <w:noProof/>
            <w:webHidden/>
          </w:rPr>
          <w:t>3</w:t>
        </w:r>
        <w:r w:rsidR="00D125ED">
          <w:rPr>
            <w:noProof/>
            <w:webHidden/>
          </w:rPr>
          <w:fldChar w:fldCharType="end"/>
        </w:r>
      </w:hyperlink>
    </w:p>
    <w:p w14:paraId="2732F3FA" w14:textId="7E998EEC" w:rsidR="00D125ED" w:rsidRDefault="00B45E8B" w:rsidP="00D125ED">
      <w:pPr>
        <w:pStyle w:val="TOC1"/>
        <w:tabs>
          <w:tab w:val="left" w:pos="440"/>
          <w:tab w:val="right" w:leader="dot" w:pos="10456"/>
        </w:tabs>
        <w:spacing w:after="120"/>
        <w:rPr>
          <w:rFonts w:asciiTheme="minorHAnsi" w:eastAsiaTheme="minorEastAsia" w:hAnsiTheme="minorHAnsi" w:cstheme="minorBidi"/>
          <w:noProof/>
          <w:szCs w:val="22"/>
          <w:lang w:eastAsia="en-GB"/>
        </w:rPr>
      </w:pPr>
      <w:hyperlink w:anchor="_Toc136514515" w:history="1">
        <w:r w:rsidR="00D125ED" w:rsidRPr="00745195">
          <w:rPr>
            <w:rStyle w:val="Hyperlink"/>
            <w:noProof/>
          </w:rPr>
          <w:t>3.</w:t>
        </w:r>
        <w:r w:rsidR="00D125ED">
          <w:rPr>
            <w:rFonts w:asciiTheme="minorHAnsi" w:eastAsiaTheme="minorEastAsia" w:hAnsiTheme="minorHAnsi" w:cstheme="minorBidi"/>
            <w:noProof/>
            <w:szCs w:val="22"/>
            <w:lang w:eastAsia="en-GB"/>
          </w:rPr>
          <w:tab/>
        </w:r>
        <w:r w:rsidR="00D125ED" w:rsidRPr="00745195">
          <w:rPr>
            <w:rStyle w:val="Hyperlink"/>
            <w:noProof/>
          </w:rPr>
          <w:t>SCOPE</w:t>
        </w:r>
        <w:r w:rsidR="00D125ED">
          <w:rPr>
            <w:noProof/>
            <w:webHidden/>
          </w:rPr>
          <w:tab/>
        </w:r>
        <w:r w:rsidR="00D125ED">
          <w:rPr>
            <w:noProof/>
            <w:webHidden/>
          </w:rPr>
          <w:fldChar w:fldCharType="begin"/>
        </w:r>
        <w:r w:rsidR="00D125ED">
          <w:rPr>
            <w:noProof/>
            <w:webHidden/>
          </w:rPr>
          <w:instrText xml:space="preserve"> PAGEREF _Toc136514515 \h </w:instrText>
        </w:r>
        <w:r w:rsidR="00D125ED">
          <w:rPr>
            <w:noProof/>
            <w:webHidden/>
          </w:rPr>
        </w:r>
        <w:r w:rsidR="00D125ED">
          <w:rPr>
            <w:noProof/>
            <w:webHidden/>
          </w:rPr>
          <w:fldChar w:fldCharType="separate"/>
        </w:r>
        <w:r w:rsidR="00D125ED">
          <w:rPr>
            <w:noProof/>
            <w:webHidden/>
          </w:rPr>
          <w:t>3</w:t>
        </w:r>
        <w:r w:rsidR="00D125ED">
          <w:rPr>
            <w:noProof/>
            <w:webHidden/>
          </w:rPr>
          <w:fldChar w:fldCharType="end"/>
        </w:r>
      </w:hyperlink>
    </w:p>
    <w:p w14:paraId="68C679E9" w14:textId="069965CC" w:rsidR="00D125ED" w:rsidRDefault="00B45E8B" w:rsidP="00D125ED">
      <w:pPr>
        <w:pStyle w:val="TOC2"/>
        <w:tabs>
          <w:tab w:val="left" w:pos="880"/>
          <w:tab w:val="right" w:leader="dot" w:pos="10456"/>
        </w:tabs>
        <w:spacing w:after="120"/>
        <w:rPr>
          <w:rFonts w:asciiTheme="minorHAnsi" w:eastAsiaTheme="minorEastAsia" w:hAnsiTheme="minorHAnsi" w:cstheme="minorBidi"/>
          <w:noProof/>
          <w:szCs w:val="22"/>
          <w:lang w:eastAsia="en-GB"/>
        </w:rPr>
      </w:pPr>
      <w:hyperlink w:anchor="_Toc136514516" w:history="1">
        <w:r w:rsidR="00D125ED" w:rsidRPr="00745195">
          <w:rPr>
            <w:rStyle w:val="Hyperlink"/>
            <w:noProof/>
          </w:rPr>
          <w:t>3.1</w:t>
        </w:r>
        <w:r w:rsidR="00D125ED">
          <w:rPr>
            <w:rFonts w:asciiTheme="minorHAnsi" w:eastAsiaTheme="minorEastAsia" w:hAnsiTheme="minorHAnsi" w:cstheme="minorBidi"/>
            <w:noProof/>
            <w:szCs w:val="22"/>
            <w:lang w:eastAsia="en-GB"/>
          </w:rPr>
          <w:tab/>
        </w:r>
        <w:r w:rsidR="00D125ED" w:rsidRPr="00745195">
          <w:rPr>
            <w:rStyle w:val="Hyperlink"/>
            <w:noProof/>
          </w:rPr>
          <w:t>Roles and Responsibilities</w:t>
        </w:r>
        <w:r w:rsidR="00D125ED">
          <w:rPr>
            <w:noProof/>
            <w:webHidden/>
          </w:rPr>
          <w:tab/>
        </w:r>
        <w:r w:rsidR="00D125ED">
          <w:rPr>
            <w:noProof/>
            <w:webHidden/>
          </w:rPr>
          <w:fldChar w:fldCharType="begin"/>
        </w:r>
        <w:r w:rsidR="00D125ED">
          <w:rPr>
            <w:noProof/>
            <w:webHidden/>
          </w:rPr>
          <w:instrText xml:space="preserve"> PAGEREF _Toc136514516 \h </w:instrText>
        </w:r>
        <w:r w:rsidR="00D125ED">
          <w:rPr>
            <w:noProof/>
            <w:webHidden/>
          </w:rPr>
        </w:r>
        <w:r w:rsidR="00D125ED">
          <w:rPr>
            <w:noProof/>
            <w:webHidden/>
          </w:rPr>
          <w:fldChar w:fldCharType="separate"/>
        </w:r>
        <w:r w:rsidR="00D125ED">
          <w:rPr>
            <w:noProof/>
            <w:webHidden/>
          </w:rPr>
          <w:t>4</w:t>
        </w:r>
        <w:r w:rsidR="00D125ED">
          <w:rPr>
            <w:noProof/>
            <w:webHidden/>
          </w:rPr>
          <w:fldChar w:fldCharType="end"/>
        </w:r>
      </w:hyperlink>
    </w:p>
    <w:p w14:paraId="213FD369" w14:textId="0BB42289" w:rsidR="00D125ED" w:rsidRDefault="00B45E8B" w:rsidP="00D125ED">
      <w:pPr>
        <w:pStyle w:val="TOC1"/>
        <w:tabs>
          <w:tab w:val="left" w:pos="440"/>
          <w:tab w:val="right" w:leader="dot" w:pos="10456"/>
        </w:tabs>
        <w:spacing w:after="120"/>
        <w:rPr>
          <w:rFonts w:asciiTheme="minorHAnsi" w:eastAsiaTheme="minorEastAsia" w:hAnsiTheme="minorHAnsi" w:cstheme="minorBidi"/>
          <w:noProof/>
          <w:szCs w:val="22"/>
          <w:lang w:eastAsia="en-GB"/>
        </w:rPr>
      </w:pPr>
      <w:hyperlink w:anchor="_Toc136514517" w:history="1">
        <w:r w:rsidR="00D125ED" w:rsidRPr="00745195">
          <w:rPr>
            <w:rStyle w:val="Hyperlink"/>
            <w:noProof/>
          </w:rPr>
          <w:t>4.</w:t>
        </w:r>
        <w:r w:rsidR="00D125ED">
          <w:rPr>
            <w:rFonts w:asciiTheme="minorHAnsi" w:eastAsiaTheme="minorEastAsia" w:hAnsiTheme="minorHAnsi" w:cstheme="minorBidi"/>
            <w:noProof/>
            <w:szCs w:val="22"/>
            <w:lang w:eastAsia="en-GB"/>
          </w:rPr>
          <w:tab/>
        </w:r>
        <w:r w:rsidR="00D125ED" w:rsidRPr="00745195">
          <w:rPr>
            <w:rStyle w:val="Hyperlink"/>
            <w:noProof/>
          </w:rPr>
          <w:t>STANDARD OPERATING PROCEDURE</w:t>
        </w:r>
        <w:r w:rsidR="00D125ED">
          <w:rPr>
            <w:noProof/>
            <w:webHidden/>
          </w:rPr>
          <w:tab/>
        </w:r>
        <w:r w:rsidR="00D125ED">
          <w:rPr>
            <w:noProof/>
            <w:webHidden/>
          </w:rPr>
          <w:fldChar w:fldCharType="begin"/>
        </w:r>
        <w:r w:rsidR="00D125ED">
          <w:rPr>
            <w:noProof/>
            <w:webHidden/>
          </w:rPr>
          <w:instrText xml:space="preserve"> PAGEREF _Toc136514517 \h </w:instrText>
        </w:r>
        <w:r w:rsidR="00D125ED">
          <w:rPr>
            <w:noProof/>
            <w:webHidden/>
          </w:rPr>
        </w:r>
        <w:r w:rsidR="00D125ED">
          <w:rPr>
            <w:noProof/>
            <w:webHidden/>
          </w:rPr>
          <w:fldChar w:fldCharType="separate"/>
        </w:r>
        <w:r w:rsidR="00D125ED">
          <w:rPr>
            <w:noProof/>
            <w:webHidden/>
          </w:rPr>
          <w:t>4</w:t>
        </w:r>
        <w:r w:rsidR="00D125ED">
          <w:rPr>
            <w:noProof/>
            <w:webHidden/>
          </w:rPr>
          <w:fldChar w:fldCharType="end"/>
        </w:r>
      </w:hyperlink>
    </w:p>
    <w:p w14:paraId="289E2EF9" w14:textId="54B5F54B" w:rsidR="00D125ED" w:rsidRDefault="00B45E8B" w:rsidP="00D125ED">
      <w:pPr>
        <w:pStyle w:val="TOC1"/>
        <w:tabs>
          <w:tab w:val="left" w:pos="440"/>
          <w:tab w:val="right" w:leader="dot" w:pos="10456"/>
        </w:tabs>
        <w:spacing w:after="120"/>
        <w:rPr>
          <w:rFonts w:asciiTheme="minorHAnsi" w:eastAsiaTheme="minorEastAsia" w:hAnsiTheme="minorHAnsi" w:cstheme="minorBidi"/>
          <w:noProof/>
          <w:szCs w:val="22"/>
          <w:lang w:eastAsia="en-GB"/>
        </w:rPr>
      </w:pPr>
      <w:hyperlink w:anchor="_Toc136514518" w:history="1">
        <w:r w:rsidR="00D125ED" w:rsidRPr="00745195">
          <w:rPr>
            <w:rStyle w:val="Hyperlink"/>
            <w:noProof/>
            <w:lang w:eastAsia="en-GB"/>
          </w:rPr>
          <w:t>5.</w:t>
        </w:r>
        <w:r w:rsidR="00D125ED">
          <w:rPr>
            <w:rFonts w:asciiTheme="minorHAnsi" w:eastAsiaTheme="minorEastAsia" w:hAnsiTheme="minorHAnsi" w:cstheme="minorBidi"/>
            <w:noProof/>
            <w:szCs w:val="22"/>
            <w:lang w:eastAsia="en-GB"/>
          </w:rPr>
          <w:tab/>
        </w:r>
        <w:r w:rsidR="00D125ED" w:rsidRPr="00745195">
          <w:rPr>
            <w:rStyle w:val="Hyperlink"/>
            <w:noProof/>
          </w:rPr>
          <w:t>ATTACHMENTS</w:t>
        </w:r>
        <w:r w:rsidR="00D125ED">
          <w:rPr>
            <w:noProof/>
            <w:webHidden/>
          </w:rPr>
          <w:tab/>
        </w:r>
        <w:r w:rsidR="00D125ED">
          <w:rPr>
            <w:noProof/>
            <w:webHidden/>
          </w:rPr>
          <w:fldChar w:fldCharType="begin"/>
        </w:r>
        <w:r w:rsidR="00D125ED">
          <w:rPr>
            <w:noProof/>
            <w:webHidden/>
          </w:rPr>
          <w:instrText xml:space="preserve"> PAGEREF _Toc136514518 \h </w:instrText>
        </w:r>
        <w:r w:rsidR="00D125ED">
          <w:rPr>
            <w:noProof/>
            <w:webHidden/>
          </w:rPr>
        </w:r>
        <w:r w:rsidR="00D125ED">
          <w:rPr>
            <w:noProof/>
            <w:webHidden/>
          </w:rPr>
          <w:fldChar w:fldCharType="separate"/>
        </w:r>
        <w:r w:rsidR="00D125ED">
          <w:rPr>
            <w:noProof/>
            <w:webHidden/>
          </w:rPr>
          <w:t>6</w:t>
        </w:r>
        <w:r w:rsidR="00D125ED">
          <w:rPr>
            <w:noProof/>
            <w:webHidden/>
          </w:rPr>
          <w:fldChar w:fldCharType="end"/>
        </w:r>
      </w:hyperlink>
    </w:p>
    <w:p w14:paraId="577CD967" w14:textId="68196E57" w:rsidR="00D125ED" w:rsidRDefault="00B45E8B" w:rsidP="00D125ED">
      <w:pPr>
        <w:pStyle w:val="TOC1"/>
        <w:tabs>
          <w:tab w:val="left" w:pos="440"/>
          <w:tab w:val="right" w:leader="dot" w:pos="10456"/>
        </w:tabs>
        <w:spacing w:after="120"/>
        <w:rPr>
          <w:rFonts w:asciiTheme="minorHAnsi" w:eastAsiaTheme="minorEastAsia" w:hAnsiTheme="minorHAnsi" w:cstheme="minorBidi"/>
          <w:noProof/>
          <w:szCs w:val="22"/>
          <w:lang w:eastAsia="en-GB"/>
        </w:rPr>
      </w:pPr>
      <w:hyperlink w:anchor="_Toc136514519" w:history="1">
        <w:r w:rsidR="00D125ED" w:rsidRPr="00745195">
          <w:rPr>
            <w:rStyle w:val="Hyperlink"/>
            <w:noProof/>
          </w:rPr>
          <w:t>6.</w:t>
        </w:r>
        <w:r w:rsidR="00D125ED">
          <w:rPr>
            <w:rFonts w:asciiTheme="minorHAnsi" w:eastAsiaTheme="minorEastAsia" w:hAnsiTheme="minorHAnsi" w:cstheme="minorBidi"/>
            <w:noProof/>
            <w:szCs w:val="22"/>
            <w:lang w:eastAsia="en-GB"/>
          </w:rPr>
          <w:tab/>
        </w:r>
        <w:r w:rsidR="00D125ED" w:rsidRPr="00745195">
          <w:rPr>
            <w:rStyle w:val="Hyperlink"/>
            <w:noProof/>
          </w:rPr>
          <w:t>OTHER RELEVANT / ASSOCIATED DOCUMENTS</w:t>
        </w:r>
        <w:r w:rsidR="00D125ED">
          <w:rPr>
            <w:noProof/>
            <w:webHidden/>
          </w:rPr>
          <w:tab/>
        </w:r>
        <w:r w:rsidR="00D125ED">
          <w:rPr>
            <w:noProof/>
            <w:webHidden/>
          </w:rPr>
          <w:fldChar w:fldCharType="begin"/>
        </w:r>
        <w:r w:rsidR="00D125ED">
          <w:rPr>
            <w:noProof/>
            <w:webHidden/>
          </w:rPr>
          <w:instrText xml:space="preserve"> PAGEREF _Toc136514519 \h </w:instrText>
        </w:r>
        <w:r w:rsidR="00D125ED">
          <w:rPr>
            <w:noProof/>
            <w:webHidden/>
          </w:rPr>
        </w:r>
        <w:r w:rsidR="00D125ED">
          <w:rPr>
            <w:noProof/>
            <w:webHidden/>
          </w:rPr>
          <w:fldChar w:fldCharType="separate"/>
        </w:r>
        <w:r w:rsidR="00D125ED">
          <w:rPr>
            <w:noProof/>
            <w:webHidden/>
          </w:rPr>
          <w:t>6</w:t>
        </w:r>
        <w:r w:rsidR="00D125ED">
          <w:rPr>
            <w:noProof/>
            <w:webHidden/>
          </w:rPr>
          <w:fldChar w:fldCharType="end"/>
        </w:r>
      </w:hyperlink>
    </w:p>
    <w:p w14:paraId="6BAD212D" w14:textId="0034F492" w:rsidR="00D125ED" w:rsidRDefault="00B45E8B" w:rsidP="00D125ED">
      <w:pPr>
        <w:pStyle w:val="TOC1"/>
        <w:tabs>
          <w:tab w:val="left" w:pos="440"/>
          <w:tab w:val="right" w:leader="dot" w:pos="10456"/>
        </w:tabs>
        <w:spacing w:after="120"/>
        <w:rPr>
          <w:rFonts w:asciiTheme="minorHAnsi" w:eastAsiaTheme="minorEastAsia" w:hAnsiTheme="minorHAnsi" w:cstheme="minorBidi"/>
          <w:noProof/>
          <w:szCs w:val="22"/>
          <w:lang w:eastAsia="en-GB"/>
        </w:rPr>
      </w:pPr>
      <w:hyperlink w:anchor="_Toc136514520" w:history="1">
        <w:r w:rsidR="00D125ED" w:rsidRPr="00745195">
          <w:rPr>
            <w:rStyle w:val="Hyperlink"/>
            <w:noProof/>
          </w:rPr>
          <w:t>7.</w:t>
        </w:r>
        <w:r w:rsidR="00D125ED">
          <w:rPr>
            <w:rFonts w:asciiTheme="minorHAnsi" w:eastAsiaTheme="minorEastAsia" w:hAnsiTheme="minorHAnsi" w:cstheme="minorBidi"/>
            <w:noProof/>
            <w:szCs w:val="22"/>
            <w:lang w:eastAsia="en-GB"/>
          </w:rPr>
          <w:tab/>
        </w:r>
        <w:r w:rsidR="00D125ED" w:rsidRPr="00745195">
          <w:rPr>
            <w:rStyle w:val="Hyperlink"/>
            <w:noProof/>
          </w:rPr>
          <w:t>SUPPORTING REFERENCES / EVIDENCE BASED DOCUMENTS</w:t>
        </w:r>
        <w:r w:rsidR="00D125ED">
          <w:rPr>
            <w:noProof/>
            <w:webHidden/>
          </w:rPr>
          <w:tab/>
        </w:r>
        <w:r w:rsidR="00D125ED">
          <w:rPr>
            <w:noProof/>
            <w:webHidden/>
          </w:rPr>
          <w:fldChar w:fldCharType="begin"/>
        </w:r>
        <w:r w:rsidR="00D125ED">
          <w:rPr>
            <w:noProof/>
            <w:webHidden/>
          </w:rPr>
          <w:instrText xml:space="preserve"> PAGEREF _Toc136514520 \h </w:instrText>
        </w:r>
        <w:r w:rsidR="00D125ED">
          <w:rPr>
            <w:noProof/>
            <w:webHidden/>
          </w:rPr>
        </w:r>
        <w:r w:rsidR="00D125ED">
          <w:rPr>
            <w:noProof/>
            <w:webHidden/>
          </w:rPr>
          <w:fldChar w:fldCharType="separate"/>
        </w:r>
        <w:r w:rsidR="00D125ED">
          <w:rPr>
            <w:noProof/>
            <w:webHidden/>
          </w:rPr>
          <w:t>6</w:t>
        </w:r>
        <w:r w:rsidR="00D125ED">
          <w:rPr>
            <w:noProof/>
            <w:webHidden/>
          </w:rPr>
          <w:fldChar w:fldCharType="end"/>
        </w:r>
      </w:hyperlink>
    </w:p>
    <w:p w14:paraId="6BDEB69A" w14:textId="5D6A519C" w:rsidR="00D125ED" w:rsidRDefault="00B45E8B" w:rsidP="00D125ED">
      <w:pPr>
        <w:pStyle w:val="TOC1"/>
        <w:tabs>
          <w:tab w:val="left" w:pos="440"/>
          <w:tab w:val="right" w:leader="dot" w:pos="10456"/>
        </w:tabs>
        <w:spacing w:after="120"/>
        <w:rPr>
          <w:rFonts w:asciiTheme="minorHAnsi" w:eastAsiaTheme="minorEastAsia" w:hAnsiTheme="minorHAnsi" w:cstheme="minorBidi"/>
          <w:noProof/>
          <w:szCs w:val="22"/>
          <w:lang w:eastAsia="en-GB"/>
        </w:rPr>
      </w:pPr>
      <w:hyperlink w:anchor="_Toc136514521" w:history="1">
        <w:r w:rsidR="00D125ED" w:rsidRPr="00745195">
          <w:rPr>
            <w:rStyle w:val="Hyperlink"/>
            <w:noProof/>
          </w:rPr>
          <w:t>8.</w:t>
        </w:r>
        <w:r w:rsidR="00D125ED">
          <w:rPr>
            <w:rFonts w:asciiTheme="minorHAnsi" w:eastAsiaTheme="minorEastAsia" w:hAnsiTheme="minorHAnsi" w:cstheme="minorBidi"/>
            <w:noProof/>
            <w:szCs w:val="22"/>
            <w:lang w:eastAsia="en-GB"/>
          </w:rPr>
          <w:tab/>
        </w:r>
        <w:r w:rsidR="00D125ED" w:rsidRPr="00745195">
          <w:rPr>
            <w:rStyle w:val="Hyperlink"/>
            <w:noProof/>
          </w:rPr>
          <w:t>DEFINITIONS / GLOSSARY OF TERMS</w:t>
        </w:r>
        <w:r w:rsidR="00D125ED">
          <w:rPr>
            <w:noProof/>
            <w:webHidden/>
          </w:rPr>
          <w:tab/>
        </w:r>
        <w:r w:rsidR="00D125ED">
          <w:rPr>
            <w:noProof/>
            <w:webHidden/>
          </w:rPr>
          <w:fldChar w:fldCharType="begin"/>
        </w:r>
        <w:r w:rsidR="00D125ED">
          <w:rPr>
            <w:noProof/>
            <w:webHidden/>
          </w:rPr>
          <w:instrText xml:space="preserve"> PAGEREF _Toc136514521 \h </w:instrText>
        </w:r>
        <w:r w:rsidR="00D125ED">
          <w:rPr>
            <w:noProof/>
            <w:webHidden/>
          </w:rPr>
        </w:r>
        <w:r w:rsidR="00D125ED">
          <w:rPr>
            <w:noProof/>
            <w:webHidden/>
          </w:rPr>
          <w:fldChar w:fldCharType="separate"/>
        </w:r>
        <w:r w:rsidR="00D125ED">
          <w:rPr>
            <w:noProof/>
            <w:webHidden/>
          </w:rPr>
          <w:t>6</w:t>
        </w:r>
        <w:r w:rsidR="00D125ED">
          <w:rPr>
            <w:noProof/>
            <w:webHidden/>
          </w:rPr>
          <w:fldChar w:fldCharType="end"/>
        </w:r>
      </w:hyperlink>
    </w:p>
    <w:p w14:paraId="5A102A81" w14:textId="6C90B5EF" w:rsidR="00D125ED" w:rsidRDefault="00B45E8B" w:rsidP="00D125ED">
      <w:pPr>
        <w:pStyle w:val="TOC1"/>
        <w:tabs>
          <w:tab w:val="left" w:pos="440"/>
          <w:tab w:val="right" w:leader="dot" w:pos="10456"/>
        </w:tabs>
        <w:spacing w:after="120"/>
        <w:rPr>
          <w:rFonts w:asciiTheme="minorHAnsi" w:eastAsiaTheme="minorEastAsia" w:hAnsiTheme="minorHAnsi" w:cstheme="minorBidi"/>
          <w:noProof/>
          <w:szCs w:val="22"/>
          <w:lang w:eastAsia="en-GB"/>
        </w:rPr>
      </w:pPr>
      <w:hyperlink w:anchor="_Toc136514522" w:history="1">
        <w:r w:rsidR="00D125ED" w:rsidRPr="00745195">
          <w:rPr>
            <w:rStyle w:val="Hyperlink"/>
            <w:noProof/>
          </w:rPr>
          <w:t>9.</w:t>
        </w:r>
        <w:r w:rsidR="00D125ED">
          <w:rPr>
            <w:rFonts w:asciiTheme="minorHAnsi" w:eastAsiaTheme="minorEastAsia" w:hAnsiTheme="minorHAnsi" w:cstheme="minorBidi"/>
            <w:noProof/>
            <w:szCs w:val="22"/>
            <w:lang w:eastAsia="en-GB"/>
          </w:rPr>
          <w:tab/>
        </w:r>
        <w:r w:rsidR="00D125ED" w:rsidRPr="00745195">
          <w:rPr>
            <w:rStyle w:val="Hyperlink"/>
            <w:noProof/>
          </w:rPr>
          <w:t>CONSULTATION WITH STAFF AND PATIENTS</w:t>
        </w:r>
        <w:r w:rsidR="00D125ED">
          <w:rPr>
            <w:noProof/>
            <w:webHidden/>
          </w:rPr>
          <w:tab/>
        </w:r>
        <w:r w:rsidR="00D125ED">
          <w:rPr>
            <w:noProof/>
            <w:webHidden/>
          </w:rPr>
          <w:fldChar w:fldCharType="begin"/>
        </w:r>
        <w:r w:rsidR="00D125ED">
          <w:rPr>
            <w:noProof/>
            <w:webHidden/>
          </w:rPr>
          <w:instrText xml:space="preserve"> PAGEREF _Toc136514522 \h </w:instrText>
        </w:r>
        <w:r w:rsidR="00D125ED">
          <w:rPr>
            <w:noProof/>
            <w:webHidden/>
          </w:rPr>
        </w:r>
        <w:r w:rsidR="00D125ED">
          <w:rPr>
            <w:noProof/>
            <w:webHidden/>
          </w:rPr>
          <w:fldChar w:fldCharType="separate"/>
        </w:r>
        <w:r w:rsidR="00D125ED">
          <w:rPr>
            <w:noProof/>
            <w:webHidden/>
          </w:rPr>
          <w:t>7</w:t>
        </w:r>
        <w:r w:rsidR="00D125ED">
          <w:rPr>
            <w:noProof/>
            <w:webHidden/>
          </w:rPr>
          <w:fldChar w:fldCharType="end"/>
        </w:r>
      </w:hyperlink>
    </w:p>
    <w:p w14:paraId="393B7ABE" w14:textId="5ED1ECA9" w:rsidR="00D125ED" w:rsidRDefault="00B45E8B" w:rsidP="00D125ED">
      <w:pPr>
        <w:pStyle w:val="TOC1"/>
        <w:tabs>
          <w:tab w:val="left" w:pos="660"/>
          <w:tab w:val="right" w:leader="dot" w:pos="10456"/>
        </w:tabs>
        <w:spacing w:after="120"/>
        <w:rPr>
          <w:rFonts w:asciiTheme="minorHAnsi" w:eastAsiaTheme="minorEastAsia" w:hAnsiTheme="minorHAnsi" w:cstheme="minorBidi"/>
          <w:noProof/>
          <w:szCs w:val="22"/>
          <w:lang w:eastAsia="en-GB"/>
        </w:rPr>
      </w:pPr>
      <w:hyperlink w:anchor="_Toc136514523" w:history="1">
        <w:r w:rsidR="00D125ED" w:rsidRPr="00745195">
          <w:rPr>
            <w:rStyle w:val="Hyperlink"/>
            <w:noProof/>
          </w:rPr>
          <w:t>10.</w:t>
        </w:r>
        <w:r w:rsidR="00D125ED">
          <w:rPr>
            <w:rFonts w:asciiTheme="minorHAnsi" w:eastAsiaTheme="minorEastAsia" w:hAnsiTheme="minorHAnsi" w:cstheme="minorBidi"/>
            <w:noProof/>
            <w:szCs w:val="22"/>
            <w:lang w:eastAsia="en-GB"/>
          </w:rPr>
          <w:tab/>
        </w:r>
        <w:r w:rsidR="00D125ED" w:rsidRPr="00745195">
          <w:rPr>
            <w:rStyle w:val="Hyperlink"/>
            <w:noProof/>
          </w:rPr>
          <w:t>DISTRIBUTION &amp; COMMUNICATION PLAN</w:t>
        </w:r>
        <w:r w:rsidR="00D125ED">
          <w:rPr>
            <w:noProof/>
            <w:webHidden/>
          </w:rPr>
          <w:tab/>
        </w:r>
        <w:r w:rsidR="00D125ED">
          <w:rPr>
            <w:noProof/>
            <w:webHidden/>
          </w:rPr>
          <w:fldChar w:fldCharType="begin"/>
        </w:r>
        <w:r w:rsidR="00D125ED">
          <w:rPr>
            <w:noProof/>
            <w:webHidden/>
          </w:rPr>
          <w:instrText xml:space="preserve"> PAGEREF _Toc136514523 \h </w:instrText>
        </w:r>
        <w:r w:rsidR="00D125ED">
          <w:rPr>
            <w:noProof/>
            <w:webHidden/>
          </w:rPr>
        </w:r>
        <w:r w:rsidR="00D125ED">
          <w:rPr>
            <w:noProof/>
            <w:webHidden/>
          </w:rPr>
          <w:fldChar w:fldCharType="separate"/>
        </w:r>
        <w:r w:rsidR="00D125ED">
          <w:rPr>
            <w:noProof/>
            <w:webHidden/>
          </w:rPr>
          <w:t>7</w:t>
        </w:r>
        <w:r w:rsidR="00D125ED">
          <w:rPr>
            <w:noProof/>
            <w:webHidden/>
          </w:rPr>
          <w:fldChar w:fldCharType="end"/>
        </w:r>
      </w:hyperlink>
    </w:p>
    <w:p w14:paraId="39E0A9BC" w14:textId="15454C17" w:rsidR="00D125ED" w:rsidRDefault="00B45E8B" w:rsidP="00D125ED">
      <w:pPr>
        <w:pStyle w:val="TOC1"/>
        <w:tabs>
          <w:tab w:val="left" w:pos="660"/>
          <w:tab w:val="right" w:leader="dot" w:pos="10456"/>
        </w:tabs>
        <w:spacing w:after="120"/>
        <w:rPr>
          <w:rFonts w:asciiTheme="minorHAnsi" w:eastAsiaTheme="minorEastAsia" w:hAnsiTheme="minorHAnsi" w:cstheme="minorBidi"/>
          <w:noProof/>
          <w:szCs w:val="22"/>
          <w:lang w:eastAsia="en-GB"/>
        </w:rPr>
      </w:pPr>
      <w:hyperlink w:anchor="_Toc136514524" w:history="1">
        <w:r w:rsidR="00D125ED" w:rsidRPr="00745195">
          <w:rPr>
            <w:rStyle w:val="Hyperlink"/>
            <w:noProof/>
          </w:rPr>
          <w:t>11.</w:t>
        </w:r>
        <w:r w:rsidR="00D125ED">
          <w:rPr>
            <w:rFonts w:asciiTheme="minorHAnsi" w:eastAsiaTheme="minorEastAsia" w:hAnsiTheme="minorHAnsi" w:cstheme="minorBidi"/>
            <w:noProof/>
            <w:szCs w:val="22"/>
            <w:lang w:eastAsia="en-GB"/>
          </w:rPr>
          <w:tab/>
        </w:r>
        <w:r w:rsidR="00D125ED" w:rsidRPr="00745195">
          <w:rPr>
            <w:rStyle w:val="Hyperlink"/>
            <w:noProof/>
          </w:rPr>
          <w:t>TRAINING</w:t>
        </w:r>
        <w:r w:rsidR="00D125ED">
          <w:rPr>
            <w:noProof/>
            <w:webHidden/>
          </w:rPr>
          <w:tab/>
        </w:r>
        <w:r w:rsidR="00D125ED">
          <w:rPr>
            <w:noProof/>
            <w:webHidden/>
          </w:rPr>
          <w:fldChar w:fldCharType="begin"/>
        </w:r>
        <w:r w:rsidR="00D125ED">
          <w:rPr>
            <w:noProof/>
            <w:webHidden/>
          </w:rPr>
          <w:instrText xml:space="preserve"> PAGEREF _Toc136514524 \h </w:instrText>
        </w:r>
        <w:r w:rsidR="00D125ED">
          <w:rPr>
            <w:noProof/>
            <w:webHidden/>
          </w:rPr>
        </w:r>
        <w:r w:rsidR="00D125ED">
          <w:rPr>
            <w:noProof/>
            <w:webHidden/>
          </w:rPr>
          <w:fldChar w:fldCharType="separate"/>
        </w:r>
        <w:r w:rsidR="00D125ED">
          <w:rPr>
            <w:noProof/>
            <w:webHidden/>
          </w:rPr>
          <w:t>7</w:t>
        </w:r>
        <w:r w:rsidR="00D125ED">
          <w:rPr>
            <w:noProof/>
            <w:webHidden/>
          </w:rPr>
          <w:fldChar w:fldCharType="end"/>
        </w:r>
      </w:hyperlink>
    </w:p>
    <w:p w14:paraId="7ADC5B8C" w14:textId="1F38E45A" w:rsidR="00D125ED" w:rsidRDefault="00B45E8B" w:rsidP="00D125ED">
      <w:pPr>
        <w:pStyle w:val="TOC1"/>
        <w:tabs>
          <w:tab w:val="left" w:pos="660"/>
          <w:tab w:val="right" w:leader="dot" w:pos="10456"/>
        </w:tabs>
        <w:spacing w:after="120"/>
        <w:rPr>
          <w:rFonts w:asciiTheme="minorHAnsi" w:eastAsiaTheme="minorEastAsia" w:hAnsiTheme="minorHAnsi" w:cstheme="minorBidi"/>
          <w:noProof/>
          <w:szCs w:val="22"/>
          <w:lang w:eastAsia="en-GB"/>
        </w:rPr>
      </w:pPr>
      <w:hyperlink w:anchor="_Toc136514525" w:history="1">
        <w:r w:rsidR="00D125ED" w:rsidRPr="00745195">
          <w:rPr>
            <w:rStyle w:val="Hyperlink"/>
            <w:noProof/>
          </w:rPr>
          <w:t>12.</w:t>
        </w:r>
        <w:r w:rsidR="00D125ED">
          <w:rPr>
            <w:rFonts w:asciiTheme="minorHAnsi" w:eastAsiaTheme="minorEastAsia" w:hAnsiTheme="minorHAnsi" w:cstheme="minorBidi"/>
            <w:noProof/>
            <w:szCs w:val="22"/>
            <w:lang w:eastAsia="en-GB"/>
          </w:rPr>
          <w:tab/>
        </w:r>
        <w:r w:rsidR="00D125ED" w:rsidRPr="00745195">
          <w:rPr>
            <w:rStyle w:val="Hyperlink"/>
            <w:noProof/>
          </w:rPr>
          <w:t>AMENDMENT HISTORY</w:t>
        </w:r>
        <w:r w:rsidR="00D125ED">
          <w:rPr>
            <w:noProof/>
            <w:webHidden/>
          </w:rPr>
          <w:tab/>
        </w:r>
        <w:r w:rsidR="00D125ED">
          <w:rPr>
            <w:noProof/>
            <w:webHidden/>
          </w:rPr>
          <w:fldChar w:fldCharType="begin"/>
        </w:r>
        <w:r w:rsidR="00D125ED">
          <w:rPr>
            <w:noProof/>
            <w:webHidden/>
          </w:rPr>
          <w:instrText xml:space="preserve"> PAGEREF _Toc136514525 \h </w:instrText>
        </w:r>
        <w:r w:rsidR="00D125ED">
          <w:rPr>
            <w:noProof/>
            <w:webHidden/>
          </w:rPr>
        </w:r>
        <w:r w:rsidR="00D125ED">
          <w:rPr>
            <w:noProof/>
            <w:webHidden/>
          </w:rPr>
          <w:fldChar w:fldCharType="separate"/>
        </w:r>
        <w:r w:rsidR="00D125ED">
          <w:rPr>
            <w:noProof/>
            <w:webHidden/>
          </w:rPr>
          <w:t>7</w:t>
        </w:r>
        <w:r w:rsidR="00D125ED">
          <w:rPr>
            <w:noProof/>
            <w:webHidden/>
          </w:rPr>
          <w:fldChar w:fldCharType="end"/>
        </w:r>
      </w:hyperlink>
    </w:p>
    <w:p w14:paraId="72B10A49" w14:textId="18F6B968" w:rsidR="00D125ED" w:rsidRDefault="00B45E8B" w:rsidP="00D125ED">
      <w:pPr>
        <w:pStyle w:val="TOC1"/>
        <w:tabs>
          <w:tab w:val="right" w:leader="dot" w:pos="10456"/>
        </w:tabs>
        <w:spacing w:after="120"/>
        <w:rPr>
          <w:rFonts w:asciiTheme="minorHAnsi" w:eastAsiaTheme="minorEastAsia" w:hAnsiTheme="minorHAnsi" w:cstheme="minorBidi"/>
          <w:noProof/>
          <w:szCs w:val="22"/>
          <w:lang w:eastAsia="en-GB"/>
        </w:rPr>
      </w:pPr>
      <w:hyperlink w:anchor="_Toc136514526" w:history="1">
        <w:r w:rsidR="00D125ED" w:rsidRPr="00745195">
          <w:rPr>
            <w:rStyle w:val="Hyperlink"/>
            <w:noProof/>
          </w:rPr>
          <w:t>Appendix 1: Flowchart of Transition Resources</w:t>
        </w:r>
        <w:r w:rsidR="00D125ED">
          <w:rPr>
            <w:noProof/>
            <w:webHidden/>
          </w:rPr>
          <w:tab/>
        </w:r>
        <w:r w:rsidR="00D125ED">
          <w:rPr>
            <w:noProof/>
            <w:webHidden/>
          </w:rPr>
          <w:fldChar w:fldCharType="begin"/>
        </w:r>
        <w:r w:rsidR="00D125ED">
          <w:rPr>
            <w:noProof/>
            <w:webHidden/>
          </w:rPr>
          <w:instrText xml:space="preserve"> PAGEREF _Toc136514526 \h </w:instrText>
        </w:r>
        <w:r w:rsidR="00D125ED">
          <w:rPr>
            <w:noProof/>
            <w:webHidden/>
          </w:rPr>
        </w:r>
        <w:r w:rsidR="00D125ED">
          <w:rPr>
            <w:noProof/>
            <w:webHidden/>
          </w:rPr>
          <w:fldChar w:fldCharType="separate"/>
        </w:r>
        <w:r w:rsidR="00D125ED">
          <w:rPr>
            <w:noProof/>
            <w:webHidden/>
          </w:rPr>
          <w:t>8</w:t>
        </w:r>
        <w:r w:rsidR="00D125ED">
          <w:rPr>
            <w:noProof/>
            <w:webHidden/>
          </w:rPr>
          <w:fldChar w:fldCharType="end"/>
        </w:r>
      </w:hyperlink>
    </w:p>
    <w:p w14:paraId="0CE47940" w14:textId="7BF987BC" w:rsidR="00D125ED" w:rsidRDefault="00B45E8B" w:rsidP="00D125ED">
      <w:pPr>
        <w:pStyle w:val="TOC1"/>
        <w:tabs>
          <w:tab w:val="right" w:leader="dot" w:pos="10456"/>
        </w:tabs>
        <w:spacing w:after="120"/>
        <w:rPr>
          <w:rFonts w:asciiTheme="minorHAnsi" w:eastAsiaTheme="minorEastAsia" w:hAnsiTheme="minorHAnsi" w:cstheme="minorBidi"/>
          <w:noProof/>
          <w:szCs w:val="22"/>
          <w:lang w:eastAsia="en-GB"/>
        </w:rPr>
      </w:pPr>
      <w:hyperlink w:anchor="_Toc136514527" w:history="1">
        <w:r w:rsidR="00D125ED" w:rsidRPr="00745195">
          <w:rPr>
            <w:rStyle w:val="Hyperlink"/>
            <w:noProof/>
          </w:rPr>
          <w:t>Appendix 2: Monitoring</w:t>
        </w:r>
        <w:r w:rsidR="00D125ED">
          <w:rPr>
            <w:noProof/>
            <w:webHidden/>
          </w:rPr>
          <w:tab/>
        </w:r>
        <w:r w:rsidR="00D125ED">
          <w:rPr>
            <w:noProof/>
            <w:webHidden/>
          </w:rPr>
          <w:fldChar w:fldCharType="begin"/>
        </w:r>
        <w:r w:rsidR="00D125ED">
          <w:rPr>
            <w:noProof/>
            <w:webHidden/>
          </w:rPr>
          <w:instrText xml:space="preserve"> PAGEREF _Toc136514527 \h </w:instrText>
        </w:r>
        <w:r w:rsidR="00D125ED">
          <w:rPr>
            <w:noProof/>
            <w:webHidden/>
          </w:rPr>
        </w:r>
        <w:r w:rsidR="00D125ED">
          <w:rPr>
            <w:noProof/>
            <w:webHidden/>
          </w:rPr>
          <w:fldChar w:fldCharType="separate"/>
        </w:r>
        <w:r w:rsidR="00D125ED">
          <w:rPr>
            <w:noProof/>
            <w:webHidden/>
          </w:rPr>
          <w:t>10</w:t>
        </w:r>
        <w:r w:rsidR="00D125ED">
          <w:rPr>
            <w:noProof/>
            <w:webHidden/>
          </w:rPr>
          <w:fldChar w:fldCharType="end"/>
        </w:r>
      </w:hyperlink>
    </w:p>
    <w:p w14:paraId="340C40ED" w14:textId="2BE9B128" w:rsidR="00D125ED" w:rsidRDefault="00B45E8B" w:rsidP="00D125ED">
      <w:pPr>
        <w:pStyle w:val="TOC1"/>
        <w:tabs>
          <w:tab w:val="right" w:leader="dot" w:pos="10456"/>
        </w:tabs>
        <w:spacing w:after="120"/>
        <w:rPr>
          <w:rFonts w:asciiTheme="minorHAnsi" w:eastAsiaTheme="minorEastAsia" w:hAnsiTheme="minorHAnsi" w:cstheme="minorBidi"/>
          <w:noProof/>
          <w:szCs w:val="22"/>
          <w:lang w:eastAsia="en-GB"/>
        </w:rPr>
      </w:pPr>
      <w:hyperlink w:anchor="_Toc136514528" w:history="1">
        <w:r w:rsidR="00D125ED" w:rsidRPr="00745195">
          <w:rPr>
            <w:rStyle w:val="Hyperlink"/>
            <w:noProof/>
          </w:rPr>
          <w:t>Appendix 3: Values and Behaviours Framework</w:t>
        </w:r>
        <w:r w:rsidR="00D125ED">
          <w:rPr>
            <w:noProof/>
            <w:webHidden/>
          </w:rPr>
          <w:tab/>
        </w:r>
        <w:r w:rsidR="00D125ED">
          <w:rPr>
            <w:noProof/>
            <w:webHidden/>
          </w:rPr>
          <w:fldChar w:fldCharType="begin"/>
        </w:r>
        <w:r w:rsidR="00D125ED">
          <w:rPr>
            <w:noProof/>
            <w:webHidden/>
          </w:rPr>
          <w:instrText xml:space="preserve"> PAGEREF _Toc136514528 \h </w:instrText>
        </w:r>
        <w:r w:rsidR="00D125ED">
          <w:rPr>
            <w:noProof/>
            <w:webHidden/>
          </w:rPr>
        </w:r>
        <w:r w:rsidR="00D125ED">
          <w:rPr>
            <w:noProof/>
            <w:webHidden/>
          </w:rPr>
          <w:fldChar w:fldCharType="separate"/>
        </w:r>
        <w:r w:rsidR="00D125ED">
          <w:rPr>
            <w:noProof/>
            <w:webHidden/>
          </w:rPr>
          <w:t>11</w:t>
        </w:r>
        <w:r w:rsidR="00D125ED">
          <w:rPr>
            <w:noProof/>
            <w:webHidden/>
          </w:rPr>
          <w:fldChar w:fldCharType="end"/>
        </w:r>
      </w:hyperlink>
    </w:p>
    <w:p w14:paraId="5523922C" w14:textId="43C0D52A" w:rsidR="00D125ED" w:rsidRDefault="00B45E8B" w:rsidP="00D125ED">
      <w:pPr>
        <w:pStyle w:val="TOC1"/>
        <w:tabs>
          <w:tab w:val="right" w:leader="dot" w:pos="10456"/>
        </w:tabs>
        <w:spacing w:after="120"/>
        <w:rPr>
          <w:rFonts w:asciiTheme="minorHAnsi" w:eastAsiaTheme="minorEastAsia" w:hAnsiTheme="minorHAnsi" w:cstheme="minorBidi"/>
          <w:noProof/>
          <w:szCs w:val="22"/>
          <w:lang w:eastAsia="en-GB"/>
        </w:rPr>
      </w:pPr>
      <w:hyperlink w:anchor="_Toc136514529" w:history="1">
        <w:r w:rsidR="00D125ED" w:rsidRPr="00745195">
          <w:rPr>
            <w:rStyle w:val="Hyperlink"/>
            <w:noProof/>
          </w:rPr>
          <w:t>Appendix 4: Equality &amp; Diversity Impact Assessment Tool</w:t>
        </w:r>
        <w:r w:rsidR="00D125ED">
          <w:rPr>
            <w:noProof/>
            <w:webHidden/>
          </w:rPr>
          <w:tab/>
        </w:r>
        <w:r w:rsidR="00D125ED">
          <w:rPr>
            <w:noProof/>
            <w:webHidden/>
          </w:rPr>
          <w:fldChar w:fldCharType="begin"/>
        </w:r>
        <w:r w:rsidR="00D125ED">
          <w:rPr>
            <w:noProof/>
            <w:webHidden/>
          </w:rPr>
          <w:instrText xml:space="preserve"> PAGEREF _Toc136514529 \h </w:instrText>
        </w:r>
        <w:r w:rsidR="00D125ED">
          <w:rPr>
            <w:noProof/>
            <w:webHidden/>
          </w:rPr>
        </w:r>
        <w:r w:rsidR="00D125ED">
          <w:rPr>
            <w:noProof/>
            <w:webHidden/>
          </w:rPr>
          <w:fldChar w:fldCharType="separate"/>
        </w:r>
        <w:r w:rsidR="00D125ED">
          <w:rPr>
            <w:noProof/>
            <w:webHidden/>
          </w:rPr>
          <w:t>12</w:t>
        </w:r>
        <w:r w:rsidR="00D125ED">
          <w:rPr>
            <w:noProof/>
            <w:webHidden/>
          </w:rPr>
          <w:fldChar w:fldCharType="end"/>
        </w:r>
      </w:hyperlink>
    </w:p>
    <w:p w14:paraId="70D5C642" w14:textId="43B54C0A" w:rsidR="00C83017" w:rsidRDefault="00C83017">
      <w:pPr>
        <w:rPr>
          <w:b/>
          <w:sz w:val="24"/>
          <w:szCs w:val="24"/>
        </w:rPr>
      </w:pPr>
      <w:r>
        <w:rPr>
          <w:b/>
          <w:sz w:val="24"/>
          <w:szCs w:val="24"/>
        </w:rPr>
        <w:fldChar w:fldCharType="end"/>
      </w:r>
    </w:p>
    <w:p w14:paraId="6D48C31A" w14:textId="5C6D58A8" w:rsidR="00C83017" w:rsidRDefault="00C83017">
      <w:pPr>
        <w:rPr>
          <w:b/>
          <w:sz w:val="24"/>
          <w:szCs w:val="24"/>
        </w:rPr>
      </w:pPr>
    </w:p>
    <w:p w14:paraId="69EF120D" w14:textId="77777777" w:rsidR="00C83017" w:rsidRPr="003C3701" w:rsidRDefault="00C83017">
      <w:pPr>
        <w:rPr>
          <w:b/>
          <w:sz w:val="24"/>
          <w:szCs w:val="24"/>
        </w:rPr>
      </w:pPr>
    </w:p>
    <w:p w14:paraId="29CE227A" w14:textId="74F5D241" w:rsidR="002135FB" w:rsidRDefault="000E4FFE" w:rsidP="002135FB">
      <w:pPr>
        <w:rPr>
          <w:b/>
          <w:sz w:val="24"/>
          <w:szCs w:val="24"/>
        </w:rPr>
      </w:pPr>
      <w:bookmarkStart w:id="0" w:name="_Toc328465826"/>
      <w:bookmarkStart w:id="1" w:name="_Toc399580629"/>
      <w:bookmarkStart w:id="2" w:name="_Toc403192260"/>
      <w:bookmarkStart w:id="3" w:name="_Toc403196666"/>
      <w:bookmarkStart w:id="4" w:name="_Toc403278057"/>
      <w:bookmarkStart w:id="5" w:name="_Toc403278321"/>
      <w:bookmarkStart w:id="6" w:name="_Toc403553341"/>
      <w:bookmarkStart w:id="7" w:name="_Toc403974482"/>
      <w:r>
        <w:br w:type="page"/>
      </w:r>
      <w:bookmarkEnd w:id="0"/>
      <w:bookmarkEnd w:id="1"/>
      <w:bookmarkEnd w:id="2"/>
      <w:bookmarkEnd w:id="3"/>
      <w:bookmarkEnd w:id="4"/>
      <w:bookmarkEnd w:id="5"/>
      <w:bookmarkEnd w:id="6"/>
      <w:bookmarkEnd w:id="7"/>
    </w:p>
    <w:tbl>
      <w:tblPr>
        <w:tblW w:w="0" w:type="auto"/>
        <w:jc w:val="center"/>
        <w:tblBorders>
          <w:insideV w:val="single" w:sz="4" w:space="0" w:color="auto"/>
        </w:tblBorders>
        <w:tblLook w:val="04A0" w:firstRow="1" w:lastRow="0" w:firstColumn="1" w:lastColumn="0" w:noHBand="0" w:noVBand="1"/>
      </w:tblPr>
      <w:tblGrid>
        <w:gridCol w:w="9854"/>
      </w:tblGrid>
      <w:tr w:rsidR="002135FB" w:rsidRPr="00B31B81" w14:paraId="29CE227C" w14:textId="77777777" w:rsidTr="39447E3D">
        <w:trPr>
          <w:jc w:val="center"/>
        </w:trPr>
        <w:tc>
          <w:tcPr>
            <w:tcW w:w="9854" w:type="dxa"/>
            <w:shd w:val="clear" w:color="auto" w:fill="auto"/>
          </w:tcPr>
          <w:p w14:paraId="29CE227B" w14:textId="59764891" w:rsidR="0007265A" w:rsidRPr="00F614B5" w:rsidRDefault="00030B26" w:rsidP="00C83017">
            <w:pPr>
              <w:pStyle w:val="Heading1"/>
              <w:numPr>
                <w:ilvl w:val="0"/>
                <w:numId w:val="9"/>
              </w:numPr>
              <w:ind w:left="573" w:hanging="573"/>
            </w:pPr>
            <w:bookmarkStart w:id="8" w:name="_Toc136514513"/>
            <w:r w:rsidRPr="00FE3DF5">
              <w:lastRenderedPageBreak/>
              <w:t>SUMMARY</w:t>
            </w:r>
            <w:bookmarkEnd w:id="8"/>
            <w:r w:rsidR="0007265A" w:rsidRPr="00FE3DF5">
              <w:t xml:space="preserve"> </w:t>
            </w:r>
          </w:p>
        </w:tc>
      </w:tr>
      <w:tr w:rsidR="00F614B5" w:rsidRPr="00B31B81" w14:paraId="29CE227E" w14:textId="77777777" w:rsidTr="39447E3D">
        <w:trPr>
          <w:jc w:val="center"/>
        </w:trPr>
        <w:tc>
          <w:tcPr>
            <w:tcW w:w="9854" w:type="dxa"/>
            <w:shd w:val="clear" w:color="auto" w:fill="auto"/>
          </w:tcPr>
          <w:p w14:paraId="29CE227D" w14:textId="77777777" w:rsidR="00F614B5" w:rsidRPr="00FE3DF5" w:rsidRDefault="00F614B5" w:rsidP="00F614B5">
            <w:pPr>
              <w:rPr>
                <w:b/>
                <w:sz w:val="24"/>
                <w:szCs w:val="24"/>
              </w:rPr>
            </w:pPr>
          </w:p>
        </w:tc>
      </w:tr>
      <w:tr w:rsidR="00F614B5" w:rsidRPr="00FA1C1F" w14:paraId="29CE2282" w14:textId="77777777" w:rsidTr="39447E3D">
        <w:trPr>
          <w:jc w:val="center"/>
        </w:trPr>
        <w:tc>
          <w:tcPr>
            <w:tcW w:w="9854" w:type="dxa"/>
            <w:shd w:val="clear" w:color="auto" w:fill="auto"/>
          </w:tcPr>
          <w:p w14:paraId="09BBF228" w14:textId="6B0C13C6" w:rsidR="00FA1C1F" w:rsidRPr="00FA1C1F" w:rsidRDefault="00FA1C1F" w:rsidP="00FA1C1F">
            <w:pPr>
              <w:overflowPunct/>
              <w:autoSpaceDE/>
              <w:autoSpaceDN/>
              <w:adjustRightInd/>
              <w:rPr>
                <w:rFonts w:cs="Arial"/>
                <w:sz w:val="24"/>
                <w:szCs w:val="24"/>
                <w:lang w:eastAsia="en-GB"/>
              </w:rPr>
            </w:pPr>
            <w:r w:rsidRPr="39447E3D">
              <w:rPr>
                <w:rFonts w:cs="Arial"/>
                <w:sz w:val="24"/>
                <w:szCs w:val="24"/>
                <w:lang w:eastAsia="en-GB"/>
              </w:rPr>
              <w:t xml:space="preserve">This Standard Operational Procedure is to improve the communication between young people and health professionals in University Hospitals Morecambe Bay. To assist in equipping the </w:t>
            </w:r>
            <w:r w:rsidR="5A7703D7" w:rsidRPr="39447E3D">
              <w:rPr>
                <w:rFonts w:cs="Arial"/>
                <w:sz w:val="24"/>
                <w:szCs w:val="24"/>
                <w:lang w:eastAsia="en-GB"/>
              </w:rPr>
              <w:t>young</w:t>
            </w:r>
            <w:r w:rsidRPr="39447E3D">
              <w:rPr>
                <w:rFonts w:cs="Arial"/>
                <w:sz w:val="24"/>
                <w:szCs w:val="24"/>
                <w:lang w:eastAsia="en-GB"/>
              </w:rPr>
              <w:t xml:space="preserve"> person with the knowledge and skills and confidence to manage their own conditions in children's and adult services. </w:t>
            </w:r>
          </w:p>
          <w:p w14:paraId="0A45944B" w14:textId="77777777" w:rsidR="00FA1C1F" w:rsidRPr="00FA1C1F" w:rsidRDefault="00FA1C1F" w:rsidP="00FA1C1F">
            <w:pPr>
              <w:overflowPunct/>
              <w:autoSpaceDE/>
              <w:autoSpaceDN/>
              <w:adjustRightInd/>
              <w:rPr>
                <w:rFonts w:cs="Arial"/>
                <w:sz w:val="24"/>
                <w:szCs w:val="24"/>
                <w:lang w:eastAsia="en-GB"/>
              </w:rPr>
            </w:pPr>
            <w:r w:rsidRPr="00FA1C1F">
              <w:rPr>
                <w:rFonts w:cs="Arial"/>
                <w:color w:val="000000"/>
                <w:sz w:val="24"/>
                <w:szCs w:val="24"/>
                <w:lang w:eastAsia="en-GB"/>
              </w:rPr>
              <w:t> </w:t>
            </w:r>
          </w:p>
          <w:p w14:paraId="2A56B7B8" w14:textId="724FCE42" w:rsidR="00FA1C1F" w:rsidRPr="00FA1C1F" w:rsidRDefault="00FA1C1F" w:rsidP="00FA1C1F">
            <w:pPr>
              <w:overflowPunct/>
              <w:autoSpaceDE/>
              <w:autoSpaceDN/>
              <w:adjustRightInd/>
              <w:rPr>
                <w:rFonts w:cs="Arial"/>
                <w:sz w:val="24"/>
                <w:szCs w:val="24"/>
                <w:lang w:eastAsia="en-GB"/>
              </w:rPr>
            </w:pPr>
            <w:r w:rsidRPr="39447E3D">
              <w:rPr>
                <w:rFonts w:cs="Arial"/>
                <w:color w:val="000000" w:themeColor="text1"/>
                <w:sz w:val="24"/>
                <w:szCs w:val="24"/>
                <w:lang w:eastAsia="en-GB"/>
              </w:rPr>
              <w:t xml:space="preserve">This is not a new need but there is increase in numbers of young people surviving childhood with long-term health conditions e.g., pre-term births, childhood cancers, complex health needs. There is additional pressure on the adult services provider post </w:t>
            </w:r>
            <w:r w:rsidR="7B2FD0F6" w:rsidRPr="39447E3D">
              <w:rPr>
                <w:rFonts w:cs="Arial"/>
                <w:color w:val="000000" w:themeColor="text1"/>
                <w:sz w:val="24"/>
                <w:szCs w:val="24"/>
                <w:lang w:eastAsia="en-GB"/>
              </w:rPr>
              <w:t>pandemic,</w:t>
            </w:r>
            <w:r w:rsidRPr="39447E3D">
              <w:rPr>
                <w:rFonts w:cs="Arial"/>
                <w:color w:val="000000" w:themeColor="text1"/>
                <w:sz w:val="24"/>
                <w:szCs w:val="24"/>
                <w:lang w:eastAsia="en-GB"/>
              </w:rPr>
              <w:t xml:space="preserve"> and it is even more important we ensure young people's transfer safely into adult health care where their needs are met age appropriately. </w:t>
            </w:r>
          </w:p>
          <w:p w14:paraId="5BD2E9B4" w14:textId="77777777" w:rsidR="00FA1C1F" w:rsidRPr="00FA1C1F" w:rsidRDefault="00FA1C1F" w:rsidP="00FA1C1F">
            <w:pPr>
              <w:overflowPunct/>
              <w:autoSpaceDE/>
              <w:autoSpaceDN/>
              <w:adjustRightInd/>
              <w:rPr>
                <w:rFonts w:cs="Arial"/>
                <w:sz w:val="24"/>
                <w:szCs w:val="24"/>
                <w:lang w:eastAsia="en-GB"/>
              </w:rPr>
            </w:pPr>
            <w:r w:rsidRPr="00FA1C1F">
              <w:rPr>
                <w:rFonts w:cs="Arial"/>
                <w:color w:val="000000"/>
                <w:sz w:val="24"/>
                <w:szCs w:val="24"/>
                <w:lang w:eastAsia="en-GB"/>
              </w:rPr>
              <w:t> </w:t>
            </w:r>
          </w:p>
          <w:p w14:paraId="455C92C1" w14:textId="5676520D" w:rsidR="00FA1C1F" w:rsidRPr="00FA1C1F" w:rsidRDefault="00FA1C1F" w:rsidP="00FA1C1F">
            <w:pPr>
              <w:pStyle w:val="ListParagraph"/>
              <w:numPr>
                <w:ilvl w:val="0"/>
                <w:numId w:val="11"/>
              </w:numPr>
              <w:overflowPunct/>
              <w:autoSpaceDE/>
              <w:autoSpaceDN/>
              <w:adjustRightInd/>
              <w:spacing w:after="120"/>
              <w:ind w:left="714" w:hanging="357"/>
              <w:contextualSpacing w:val="0"/>
              <w:rPr>
                <w:rFonts w:cs="Arial"/>
                <w:sz w:val="24"/>
                <w:szCs w:val="24"/>
                <w:lang w:eastAsia="en-GB"/>
              </w:rPr>
            </w:pPr>
            <w:r w:rsidRPr="00FA1C1F">
              <w:rPr>
                <w:rFonts w:cs="Arial"/>
                <w:color w:val="000000"/>
                <w:sz w:val="24"/>
                <w:szCs w:val="24"/>
                <w:lang w:eastAsia="en-GB"/>
              </w:rPr>
              <w:t>DH </w:t>
            </w:r>
            <w:r w:rsidRPr="00FA1C1F">
              <w:rPr>
                <w:rFonts w:cs="Arial"/>
                <w:b/>
                <w:bCs/>
                <w:iCs/>
                <w:color w:val="000000"/>
                <w:sz w:val="24"/>
                <w:szCs w:val="24"/>
                <w:lang w:eastAsia="en-GB"/>
              </w:rPr>
              <w:t>You’re Welcome Quality criteria for young people friendly health services </w:t>
            </w:r>
            <w:r w:rsidRPr="00FA1C1F">
              <w:rPr>
                <w:rFonts w:cs="Arial"/>
                <w:color w:val="000000"/>
                <w:sz w:val="24"/>
                <w:szCs w:val="24"/>
                <w:lang w:eastAsia="en-GB"/>
              </w:rPr>
              <w:t>(2011) “All young people are entitled to receive appropriate health care wherever they access it” </w:t>
            </w:r>
          </w:p>
          <w:p w14:paraId="0B76D354" w14:textId="1436B3DD" w:rsidR="00FA1C1F" w:rsidRPr="00FA1C1F" w:rsidRDefault="00FA1C1F" w:rsidP="00FA1C1F">
            <w:pPr>
              <w:pStyle w:val="ListParagraph"/>
              <w:numPr>
                <w:ilvl w:val="0"/>
                <w:numId w:val="11"/>
              </w:numPr>
              <w:overflowPunct/>
              <w:autoSpaceDE/>
              <w:autoSpaceDN/>
              <w:adjustRightInd/>
              <w:spacing w:after="120"/>
              <w:ind w:left="714" w:hanging="357"/>
              <w:contextualSpacing w:val="0"/>
              <w:rPr>
                <w:rFonts w:cs="Arial"/>
                <w:sz w:val="24"/>
                <w:szCs w:val="24"/>
                <w:lang w:eastAsia="en-GB"/>
              </w:rPr>
            </w:pPr>
            <w:r w:rsidRPr="00FA1C1F">
              <w:rPr>
                <w:rFonts w:cs="Arial"/>
                <w:color w:val="000000"/>
                <w:sz w:val="24"/>
                <w:szCs w:val="24"/>
                <w:lang w:eastAsia="en-GB"/>
              </w:rPr>
              <w:t>CQC </w:t>
            </w:r>
            <w:r w:rsidRPr="00FA1C1F">
              <w:rPr>
                <w:rFonts w:cs="Arial"/>
                <w:b/>
                <w:bCs/>
                <w:iCs/>
                <w:color w:val="000000"/>
                <w:sz w:val="24"/>
                <w:szCs w:val="24"/>
                <w:lang w:eastAsia="en-GB"/>
              </w:rPr>
              <w:t>From the Pond into the Sea </w:t>
            </w:r>
            <w:r w:rsidRPr="00FA1C1F">
              <w:rPr>
                <w:rFonts w:cs="Arial"/>
                <w:color w:val="000000"/>
                <w:sz w:val="24"/>
                <w:szCs w:val="24"/>
                <w:lang w:eastAsia="en-GB"/>
              </w:rPr>
              <w:t>(2014) “Planning must start early, and funding responsibilities should be clear…Young people must not fall in the gap between children’s and adult services” </w:t>
            </w:r>
          </w:p>
          <w:p w14:paraId="6895EF7E" w14:textId="119ED16C" w:rsidR="00FA1C1F" w:rsidRPr="00FA1C1F" w:rsidRDefault="00FA1C1F" w:rsidP="00FA1C1F">
            <w:pPr>
              <w:pStyle w:val="ListParagraph"/>
              <w:numPr>
                <w:ilvl w:val="0"/>
                <w:numId w:val="11"/>
              </w:numPr>
              <w:overflowPunct/>
              <w:autoSpaceDE/>
              <w:autoSpaceDN/>
              <w:adjustRightInd/>
              <w:spacing w:after="120"/>
              <w:ind w:left="714" w:right="105" w:hanging="357"/>
              <w:contextualSpacing w:val="0"/>
              <w:rPr>
                <w:rFonts w:cs="Arial"/>
                <w:sz w:val="24"/>
                <w:szCs w:val="24"/>
                <w:lang w:eastAsia="en-GB"/>
              </w:rPr>
            </w:pPr>
            <w:r w:rsidRPr="00FA1C1F">
              <w:rPr>
                <w:rFonts w:cs="Arial"/>
                <w:color w:val="000000"/>
                <w:sz w:val="24"/>
                <w:szCs w:val="24"/>
                <w:lang w:eastAsia="en-GB"/>
              </w:rPr>
              <w:t>NICE </w:t>
            </w:r>
            <w:r w:rsidRPr="00FA1C1F">
              <w:rPr>
                <w:rFonts w:cs="Arial"/>
                <w:b/>
                <w:bCs/>
                <w:iCs/>
                <w:color w:val="0E0E0E"/>
                <w:sz w:val="24"/>
                <w:szCs w:val="24"/>
                <w:lang w:eastAsia="en-GB"/>
              </w:rPr>
              <w:t>Transition from children’s to adults’ services for young people using health or social care services </w:t>
            </w:r>
            <w:r w:rsidRPr="00FA1C1F">
              <w:rPr>
                <w:rFonts w:cs="Arial"/>
                <w:color w:val="0E0E0E"/>
                <w:sz w:val="24"/>
                <w:szCs w:val="24"/>
                <w:lang w:eastAsia="en-GB"/>
              </w:rPr>
              <w:t>also [QS140] (2016) “Ensure transition support is </w:t>
            </w:r>
            <w:r w:rsidRPr="00FA1C1F">
              <w:rPr>
                <w:rFonts w:cs="Arial"/>
                <w:color w:val="000000"/>
                <w:sz w:val="24"/>
                <w:szCs w:val="24"/>
                <w:lang w:eastAsia="en-GB"/>
              </w:rPr>
              <w:t>developmentally appropriate” </w:t>
            </w:r>
          </w:p>
          <w:p w14:paraId="5B119488" w14:textId="0DCEEC31" w:rsidR="00FA1C1F" w:rsidRPr="00FA1C1F" w:rsidRDefault="00FA1C1F" w:rsidP="00FA1C1F">
            <w:pPr>
              <w:pStyle w:val="ListParagraph"/>
              <w:numPr>
                <w:ilvl w:val="0"/>
                <w:numId w:val="11"/>
              </w:numPr>
              <w:overflowPunct/>
              <w:autoSpaceDE/>
              <w:autoSpaceDN/>
              <w:adjustRightInd/>
              <w:rPr>
                <w:rFonts w:cs="Arial"/>
                <w:sz w:val="24"/>
                <w:szCs w:val="24"/>
                <w:lang w:eastAsia="en-GB"/>
              </w:rPr>
            </w:pPr>
            <w:r w:rsidRPr="39447E3D">
              <w:rPr>
                <w:rFonts w:cs="Arial"/>
                <w:color w:val="000000" w:themeColor="text1"/>
                <w:sz w:val="24"/>
                <w:szCs w:val="24"/>
                <w:lang w:eastAsia="en-GB"/>
              </w:rPr>
              <w:t>NHS </w:t>
            </w:r>
            <w:r w:rsidRPr="39447E3D">
              <w:rPr>
                <w:rFonts w:cs="Arial"/>
                <w:b/>
                <w:bCs/>
                <w:color w:val="000000" w:themeColor="text1"/>
                <w:sz w:val="24"/>
                <w:szCs w:val="24"/>
                <w:lang w:eastAsia="en-GB"/>
              </w:rPr>
              <w:t>Long Term Plan </w:t>
            </w:r>
            <w:r w:rsidRPr="39447E3D">
              <w:rPr>
                <w:rFonts w:cs="Arial"/>
                <w:color w:val="000000" w:themeColor="text1"/>
                <w:sz w:val="24"/>
                <w:szCs w:val="24"/>
                <w:lang w:eastAsia="en-GB"/>
              </w:rPr>
              <w:t>(2019) “</w:t>
            </w:r>
            <w:r w:rsidRPr="39447E3D">
              <w:rPr>
                <w:rFonts w:cs="Arial"/>
                <w:color w:val="202A30"/>
                <w:sz w:val="24"/>
                <w:szCs w:val="24"/>
                <w:lang w:eastAsia="en-GB"/>
              </w:rPr>
              <w:t xml:space="preserve">Failure to achieve a safe transition can lead to disengagement, failure to take responsibility for their condition and ultimately poorer health outcomes. By 2028 we aim to move towards service models for young people that offer person-centred and </w:t>
            </w:r>
            <w:r w:rsidR="2422677A" w:rsidRPr="39447E3D">
              <w:rPr>
                <w:rFonts w:cs="Arial"/>
                <w:color w:val="202A30"/>
                <w:sz w:val="24"/>
                <w:szCs w:val="24"/>
                <w:lang w:eastAsia="en-GB"/>
              </w:rPr>
              <w:t>age-appropriate</w:t>
            </w:r>
            <w:r w:rsidRPr="39447E3D">
              <w:rPr>
                <w:rFonts w:cs="Arial"/>
                <w:color w:val="202A30"/>
                <w:sz w:val="24"/>
                <w:szCs w:val="24"/>
                <w:lang w:eastAsia="en-GB"/>
              </w:rPr>
              <w:t xml:space="preserve"> care for mental and physical health needs, rather than an arbitrary transition to adult services based on age not need” </w:t>
            </w:r>
          </w:p>
          <w:p w14:paraId="29CE2281" w14:textId="482B0E93" w:rsidR="00FA1C1F" w:rsidRPr="00FA1C1F" w:rsidRDefault="00FA1C1F" w:rsidP="00F614B5">
            <w:pPr>
              <w:overflowPunct/>
              <w:textAlignment w:val="auto"/>
              <w:rPr>
                <w:rFonts w:cs="Arial"/>
                <w:b/>
                <w:sz w:val="24"/>
                <w:szCs w:val="24"/>
              </w:rPr>
            </w:pPr>
          </w:p>
        </w:tc>
      </w:tr>
    </w:tbl>
    <w:p w14:paraId="29CE2283" w14:textId="77777777" w:rsidR="002135FB" w:rsidRDefault="002135FB" w:rsidP="002135FB">
      <w:pPr>
        <w:rPr>
          <w:b/>
          <w:sz w:val="24"/>
          <w:szCs w:val="24"/>
        </w:rPr>
      </w:pPr>
    </w:p>
    <w:tbl>
      <w:tblPr>
        <w:tblW w:w="0" w:type="auto"/>
        <w:jc w:val="center"/>
        <w:tblBorders>
          <w:insideV w:val="single" w:sz="4" w:space="0" w:color="auto"/>
        </w:tblBorders>
        <w:tblLook w:val="04A0" w:firstRow="1" w:lastRow="0" w:firstColumn="1" w:lastColumn="0" w:noHBand="0" w:noVBand="1"/>
      </w:tblPr>
      <w:tblGrid>
        <w:gridCol w:w="9854"/>
      </w:tblGrid>
      <w:tr w:rsidR="00C505C3" w:rsidRPr="00B31B81" w14:paraId="29CE2285" w14:textId="77777777" w:rsidTr="00C46A1D">
        <w:trPr>
          <w:jc w:val="center"/>
        </w:trPr>
        <w:tc>
          <w:tcPr>
            <w:tcW w:w="9854" w:type="dxa"/>
            <w:shd w:val="clear" w:color="auto" w:fill="auto"/>
          </w:tcPr>
          <w:p w14:paraId="29CE2284" w14:textId="77777777" w:rsidR="00C505C3" w:rsidRPr="00B31B81" w:rsidRDefault="00030B26" w:rsidP="00C83017">
            <w:pPr>
              <w:pStyle w:val="Heading1"/>
              <w:numPr>
                <w:ilvl w:val="0"/>
                <w:numId w:val="9"/>
              </w:numPr>
              <w:ind w:left="573" w:hanging="573"/>
              <w:rPr>
                <w:b w:val="0"/>
                <w:szCs w:val="24"/>
              </w:rPr>
            </w:pPr>
            <w:bookmarkStart w:id="9" w:name="_Toc136514514"/>
            <w:r w:rsidRPr="00C83017">
              <w:t>PURPOSE</w:t>
            </w:r>
            <w:bookmarkEnd w:id="9"/>
          </w:p>
        </w:tc>
      </w:tr>
      <w:tr w:rsidR="00F614B5" w:rsidRPr="00B31B81" w14:paraId="29CE2287" w14:textId="77777777" w:rsidTr="00C46A1D">
        <w:trPr>
          <w:jc w:val="center"/>
        </w:trPr>
        <w:tc>
          <w:tcPr>
            <w:tcW w:w="9854" w:type="dxa"/>
            <w:shd w:val="clear" w:color="auto" w:fill="auto"/>
          </w:tcPr>
          <w:p w14:paraId="29CE2286" w14:textId="77777777" w:rsidR="00F614B5" w:rsidRDefault="00F614B5" w:rsidP="00F614B5">
            <w:pPr>
              <w:rPr>
                <w:b/>
                <w:sz w:val="24"/>
                <w:szCs w:val="24"/>
              </w:rPr>
            </w:pPr>
          </w:p>
        </w:tc>
      </w:tr>
      <w:tr w:rsidR="00C505C3" w:rsidRPr="00B31B81" w14:paraId="29CE2289" w14:textId="77777777" w:rsidTr="00C46A1D">
        <w:trPr>
          <w:jc w:val="center"/>
        </w:trPr>
        <w:tc>
          <w:tcPr>
            <w:tcW w:w="9854" w:type="dxa"/>
            <w:shd w:val="clear" w:color="auto" w:fill="auto"/>
          </w:tcPr>
          <w:p w14:paraId="746CC453" w14:textId="17DFA50B" w:rsidR="00FA1C1F" w:rsidRPr="00FA1C1F" w:rsidRDefault="00FA1C1F" w:rsidP="00FA1C1F">
            <w:pPr>
              <w:pStyle w:val="ListParagraph"/>
              <w:numPr>
                <w:ilvl w:val="0"/>
                <w:numId w:val="12"/>
              </w:numPr>
              <w:spacing w:after="120"/>
              <w:ind w:left="573" w:hanging="567"/>
              <w:contextualSpacing w:val="0"/>
              <w:rPr>
                <w:sz w:val="24"/>
                <w:szCs w:val="24"/>
              </w:rPr>
            </w:pPr>
            <w:r w:rsidRPr="00FA1C1F">
              <w:rPr>
                <w:sz w:val="24"/>
                <w:szCs w:val="24"/>
              </w:rPr>
              <w:t xml:space="preserve">To Improve the communication between young people with long term conditions and UHMBT health providers by relaunching a nationally recognised Transition Program Ready Steady Go designed by </w:t>
            </w:r>
            <w:r w:rsidR="00673A61" w:rsidRPr="00FA1C1F">
              <w:rPr>
                <w:sz w:val="24"/>
                <w:szCs w:val="24"/>
              </w:rPr>
              <w:t>Southampton</w:t>
            </w:r>
            <w:r w:rsidRPr="00FA1C1F">
              <w:rPr>
                <w:sz w:val="24"/>
                <w:szCs w:val="24"/>
              </w:rPr>
              <w:t xml:space="preserve"> </w:t>
            </w:r>
            <w:r w:rsidR="00673A61" w:rsidRPr="00FA1C1F">
              <w:rPr>
                <w:sz w:val="24"/>
                <w:szCs w:val="24"/>
              </w:rPr>
              <w:t>Children’s</w:t>
            </w:r>
            <w:r w:rsidRPr="00FA1C1F">
              <w:rPr>
                <w:sz w:val="24"/>
                <w:szCs w:val="24"/>
              </w:rPr>
              <w:t xml:space="preserve"> Hospital. </w:t>
            </w:r>
          </w:p>
          <w:p w14:paraId="29721D53" w14:textId="7688AD49" w:rsidR="00FA1C1F" w:rsidRPr="00FA1C1F" w:rsidRDefault="00FA1C1F" w:rsidP="00FA1C1F">
            <w:pPr>
              <w:pStyle w:val="ListParagraph"/>
              <w:numPr>
                <w:ilvl w:val="0"/>
                <w:numId w:val="12"/>
              </w:numPr>
              <w:spacing w:after="120"/>
              <w:ind w:left="573" w:hanging="567"/>
              <w:contextualSpacing w:val="0"/>
              <w:rPr>
                <w:sz w:val="24"/>
                <w:szCs w:val="24"/>
              </w:rPr>
            </w:pPr>
            <w:r w:rsidRPr="00FA1C1F">
              <w:rPr>
                <w:sz w:val="24"/>
                <w:szCs w:val="24"/>
              </w:rPr>
              <w:t xml:space="preserve">To support safe transition and transfer to appropriate adult services, which meets the young person’s expectations ensuring the continuation of a high standard of care. </w:t>
            </w:r>
          </w:p>
          <w:p w14:paraId="19DBB087" w14:textId="77777777" w:rsidR="00FA1C1F" w:rsidRPr="00FA1C1F" w:rsidRDefault="00FA1C1F" w:rsidP="00FA1C1F">
            <w:pPr>
              <w:pStyle w:val="ListParagraph"/>
              <w:numPr>
                <w:ilvl w:val="0"/>
                <w:numId w:val="12"/>
              </w:numPr>
              <w:spacing w:after="120"/>
              <w:ind w:left="573" w:hanging="567"/>
              <w:contextualSpacing w:val="0"/>
              <w:rPr>
                <w:sz w:val="24"/>
                <w:szCs w:val="24"/>
              </w:rPr>
            </w:pPr>
            <w:r w:rsidRPr="00FA1C1F">
              <w:rPr>
                <w:sz w:val="24"/>
                <w:szCs w:val="24"/>
              </w:rPr>
              <w:t xml:space="preserve">Introduce young people to adult health services. </w:t>
            </w:r>
          </w:p>
          <w:p w14:paraId="1C0FE770" w14:textId="77777777" w:rsidR="00FA1C1F" w:rsidRPr="00FA1C1F" w:rsidRDefault="00FA1C1F" w:rsidP="00FA1C1F">
            <w:pPr>
              <w:pStyle w:val="ListParagraph"/>
              <w:numPr>
                <w:ilvl w:val="0"/>
                <w:numId w:val="12"/>
              </w:numPr>
              <w:spacing w:after="120"/>
              <w:ind w:left="573" w:hanging="567"/>
              <w:contextualSpacing w:val="0"/>
              <w:rPr>
                <w:sz w:val="24"/>
                <w:szCs w:val="24"/>
              </w:rPr>
            </w:pPr>
            <w:r w:rsidRPr="00FA1C1F">
              <w:rPr>
                <w:sz w:val="24"/>
                <w:szCs w:val="24"/>
              </w:rPr>
              <w:t xml:space="preserve">Ready adult services for young people. </w:t>
            </w:r>
          </w:p>
          <w:p w14:paraId="29CE2288" w14:textId="292E769A" w:rsidR="00C505C3" w:rsidRPr="00FA1C1F" w:rsidRDefault="00FA1C1F" w:rsidP="00FA1C1F">
            <w:pPr>
              <w:pStyle w:val="ListParagraph"/>
              <w:numPr>
                <w:ilvl w:val="0"/>
                <w:numId w:val="12"/>
              </w:numPr>
              <w:spacing w:after="120"/>
              <w:ind w:left="573" w:hanging="567"/>
              <w:contextualSpacing w:val="0"/>
              <w:rPr>
                <w:sz w:val="24"/>
                <w:szCs w:val="24"/>
              </w:rPr>
            </w:pPr>
            <w:r w:rsidRPr="00FA1C1F">
              <w:rPr>
                <w:sz w:val="24"/>
                <w:szCs w:val="24"/>
              </w:rPr>
              <w:t>Guiding young people and their carers /parents through Transition and Transfer to adult services when they cannot become fully independent.</w:t>
            </w:r>
          </w:p>
        </w:tc>
      </w:tr>
    </w:tbl>
    <w:p w14:paraId="29CE228A" w14:textId="77777777" w:rsidR="00C505C3" w:rsidRDefault="00C505C3" w:rsidP="002135FB">
      <w:pPr>
        <w:rPr>
          <w:b/>
          <w:sz w:val="24"/>
          <w:szCs w:val="24"/>
        </w:rPr>
      </w:pPr>
    </w:p>
    <w:tbl>
      <w:tblPr>
        <w:tblW w:w="0" w:type="auto"/>
        <w:jc w:val="center"/>
        <w:tblBorders>
          <w:insideV w:val="single" w:sz="4" w:space="0" w:color="auto"/>
        </w:tblBorders>
        <w:tblLook w:val="04A0" w:firstRow="1" w:lastRow="0" w:firstColumn="1" w:lastColumn="0" w:noHBand="0" w:noVBand="1"/>
      </w:tblPr>
      <w:tblGrid>
        <w:gridCol w:w="9854"/>
      </w:tblGrid>
      <w:tr w:rsidR="00C505C3" w:rsidRPr="00B31B81" w14:paraId="29CE228C" w14:textId="77777777" w:rsidTr="7508DDC9">
        <w:trPr>
          <w:jc w:val="center"/>
        </w:trPr>
        <w:tc>
          <w:tcPr>
            <w:tcW w:w="9854" w:type="dxa"/>
            <w:shd w:val="clear" w:color="auto" w:fill="auto"/>
          </w:tcPr>
          <w:p w14:paraId="29CE228B" w14:textId="77777777" w:rsidR="00C505C3" w:rsidRPr="00B31B81" w:rsidRDefault="00030B26" w:rsidP="00C83017">
            <w:pPr>
              <w:pStyle w:val="Heading1"/>
              <w:numPr>
                <w:ilvl w:val="0"/>
                <w:numId w:val="9"/>
              </w:numPr>
              <w:ind w:left="573" w:hanging="573"/>
              <w:rPr>
                <w:b w:val="0"/>
                <w:szCs w:val="24"/>
              </w:rPr>
            </w:pPr>
            <w:bookmarkStart w:id="10" w:name="_Toc136514515"/>
            <w:r w:rsidRPr="00C83017">
              <w:t>SCOPE</w:t>
            </w:r>
            <w:bookmarkEnd w:id="10"/>
          </w:p>
        </w:tc>
      </w:tr>
      <w:tr w:rsidR="00C505C3" w:rsidRPr="00B31B81" w14:paraId="29CE228E" w14:textId="77777777" w:rsidTr="7508DDC9">
        <w:trPr>
          <w:jc w:val="center"/>
        </w:trPr>
        <w:tc>
          <w:tcPr>
            <w:tcW w:w="9854" w:type="dxa"/>
            <w:shd w:val="clear" w:color="auto" w:fill="auto"/>
          </w:tcPr>
          <w:p w14:paraId="29CE228D" w14:textId="77777777" w:rsidR="00C505C3" w:rsidRPr="00B31B81" w:rsidRDefault="00C505C3" w:rsidP="00F614B5">
            <w:pPr>
              <w:pStyle w:val="MBDocNormalLevel1"/>
              <w:rPr>
                <w:sz w:val="24"/>
                <w:szCs w:val="24"/>
              </w:rPr>
            </w:pPr>
          </w:p>
        </w:tc>
      </w:tr>
      <w:tr w:rsidR="00C505C3" w:rsidRPr="00B31B81" w14:paraId="29CE2292" w14:textId="77777777" w:rsidTr="7508DDC9">
        <w:trPr>
          <w:jc w:val="center"/>
        </w:trPr>
        <w:tc>
          <w:tcPr>
            <w:tcW w:w="9854" w:type="dxa"/>
            <w:shd w:val="clear" w:color="auto" w:fill="auto"/>
          </w:tcPr>
          <w:p w14:paraId="654C2EA7" w14:textId="18172B2C" w:rsidR="00FA1C1F" w:rsidRPr="00D125ED" w:rsidRDefault="00FA1C1F" w:rsidP="00FA1C1F">
            <w:pPr>
              <w:pStyle w:val="MBDocNormalLevel1"/>
              <w:rPr>
                <w:sz w:val="24"/>
                <w:szCs w:val="24"/>
              </w:rPr>
            </w:pPr>
            <w:r w:rsidRPr="00D125ED">
              <w:rPr>
                <w:sz w:val="24"/>
                <w:szCs w:val="24"/>
              </w:rPr>
              <w:t>In University Hospitals Morecambe Bay</w:t>
            </w:r>
            <w:r w:rsidR="643AF9D9" w:rsidRPr="00D125ED">
              <w:rPr>
                <w:sz w:val="24"/>
                <w:szCs w:val="24"/>
              </w:rPr>
              <w:t>,</w:t>
            </w:r>
            <w:r w:rsidRPr="00D125ED">
              <w:rPr>
                <w:sz w:val="24"/>
                <w:szCs w:val="24"/>
              </w:rPr>
              <w:t xml:space="preserve"> Transition resources will be available to support young people with long term conditions and complex needs and their parent/carer. The </w:t>
            </w:r>
            <w:r w:rsidRPr="00D125ED">
              <w:rPr>
                <w:sz w:val="24"/>
                <w:szCs w:val="24"/>
              </w:rPr>
              <w:lastRenderedPageBreak/>
              <w:t xml:space="preserve">level of engagement is determined by the young person, but all young people with long term conditions will have access to resources and a transition plan by the age of 14 years. </w:t>
            </w:r>
          </w:p>
          <w:p w14:paraId="36A6A797" w14:textId="77777777" w:rsidR="00FA1C1F" w:rsidRPr="00D125ED" w:rsidRDefault="00FA1C1F" w:rsidP="00FA1C1F">
            <w:pPr>
              <w:pStyle w:val="MBDocNormalLevel1"/>
              <w:rPr>
                <w:sz w:val="24"/>
                <w:szCs w:val="24"/>
              </w:rPr>
            </w:pPr>
            <w:r w:rsidRPr="00D125ED">
              <w:rPr>
                <w:sz w:val="24"/>
                <w:szCs w:val="24"/>
              </w:rPr>
              <w:t xml:space="preserve"> </w:t>
            </w:r>
          </w:p>
          <w:p w14:paraId="22212A5F" w14:textId="77777777" w:rsidR="00C505C3" w:rsidRPr="00D125ED" w:rsidRDefault="00FA1C1F" w:rsidP="00FA1C1F">
            <w:pPr>
              <w:pStyle w:val="MBDocNormalLevel1"/>
              <w:rPr>
                <w:sz w:val="24"/>
                <w:szCs w:val="24"/>
              </w:rPr>
            </w:pPr>
            <w:r w:rsidRPr="00D125ED">
              <w:rPr>
                <w:sz w:val="24"/>
                <w:szCs w:val="24"/>
              </w:rPr>
              <w:t>All health employees working with young people will be aware of Standard Operating Procedure.</w:t>
            </w:r>
          </w:p>
          <w:p w14:paraId="158C5A07" w14:textId="77777777" w:rsidR="00FA1C1F" w:rsidRPr="00D125ED" w:rsidRDefault="00FA1C1F" w:rsidP="00FA1C1F">
            <w:pPr>
              <w:pStyle w:val="MBDocNormalLevel1"/>
              <w:rPr>
                <w:sz w:val="24"/>
                <w:szCs w:val="24"/>
              </w:rPr>
            </w:pPr>
          </w:p>
          <w:p w14:paraId="6DA9A9C0" w14:textId="6DA4935A" w:rsidR="00FA1C1F" w:rsidRPr="00D125ED" w:rsidRDefault="00FA1C1F" w:rsidP="00FA1C1F">
            <w:pPr>
              <w:pStyle w:val="MBDocNormalLevel1"/>
              <w:rPr>
                <w:sz w:val="24"/>
                <w:szCs w:val="24"/>
              </w:rPr>
            </w:pPr>
            <w:r w:rsidRPr="00D125ED">
              <w:rPr>
                <w:sz w:val="24"/>
                <w:szCs w:val="24"/>
              </w:rPr>
              <w:t>Ready Steady Go (RS</w:t>
            </w:r>
            <w:r w:rsidR="00673A61" w:rsidRPr="00D125ED">
              <w:rPr>
                <w:sz w:val="24"/>
                <w:szCs w:val="24"/>
              </w:rPr>
              <w:t>G</w:t>
            </w:r>
            <w:r w:rsidRPr="00D125ED">
              <w:rPr>
                <w:sz w:val="24"/>
                <w:szCs w:val="24"/>
              </w:rPr>
              <w:t>)</w:t>
            </w:r>
            <w:r w:rsidR="00673A61" w:rsidRPr="00D125ED">
              <w:rPr>
                <w:sz w:val="24"/>
                <w:szCs w:val="24"/>
              </w:rPr>
              <w:t xml:space="preserve"> </w:t>
            </w:r>
            <w:r w:rsidRPr="00D125ED">
              <w:rPr>
                <w:sz w:val="24"/>
                <w:szCs w:val="24"/>
              </w:rPr>
              <w:t xml:space="preserve">is a set of resources designed by young people, parents and health professionals in </w:t>
            </w:r>
            <w:r w:rsidR="00673A61" w:rsidRPr="00D125ED">
              <w:rPr>
                <w:sz w:val="24"/>
                <w:szCs w:val="24"/>
              </w:rPr>
              <w:t>Southampton</w:t>
            </w:r>
            <w:r w:rsidRPr="00D125ED">
              <w:rPr>
                <w:sz w:val="24"/>
                <w:szCs w:val="24"/>
              </w:rPr>
              <w:t xml:space="preserve"> </w:t>
            </w:r>
            <w:r w:rsidR="00673A61" w:rsidRPr="00D125ED">
              <w:rPr>
                <w:sz w:val="24"/>
                <w:szCs w:val="24"/>
              </w:rPr>
              <w:t>Children’s</w:t>
            </w:r>
            <w:r w:rsidRPr="00D125ED">
              <w:rPr>
                <w:sz w:val="24"/>
                <w:szCs w:val="24"/>
              </w:rPr>
              <w:t xml:space="preserve"> Hospital, it is available either in paper form or digitally, to help support communications between clinicians and young people with long term conditions. The purpose is to ensure the young persons is at the centre of planning. Helping young people and clinicians form transition plans to support the young person to understand their health needs and manage their own health as adults. RSG helps to identify when a young person and their parent carer will need additional support. </w:t>
            </w:r>
          </w:p>
          <w:p w14:paraId="20E21D3E" w14:textId="60FC32C2" w:rsidR="00FA1C1F" w:rsidRPr="00D125ED" w:rsidRDefault="00FA1C1F" w:rsidP="00FA1C1F">
            <w:pPr>
              <w:pStyle w:val="MBDocNormalLevel1"/>
              <w:rPr>
                <w:sz w:val="24"/>
                <w:szCs w:val="24"/>
              </w:rPr>
            </w:pPr>
            <w:r w:rsidRPr="00D125ED">
              <w:rPr>
                <w:sz w:val="24"/>
                <w:szCs w:val="24"/>
              </w:rPr>
              <w:t>RSG is the prefer</w:t>
            </w:r>
            <w:r w:rsidR="6AA1903D" w:rsidRPr="00D125ED">
              <w:rPr>
                <w:sz w:val="24"/>
                <w:szCs w:val="24"/>
              </w:rPr>
              <w:t>red</w:t>
            </w:r>
            <w:r w:rsidRPr="00D125ED">
              <w:rPr>
                <w:sz w:val="24"/>
                <w:szCs w:val="24"/>
              </w:rPr>
              <w:t xml:space="preserve"> resource to use in UHMBT however additional resources are also available and may be used in some specialities.  </w:t>
            </w:r>
          </w:p>
          <w:p w14:paraId="27B55D43" w14:textId="77777777" w:rsidR="00FA1C1F" w:rsidRPr="00D125ED" w:rsidRDefault="00FA1C1F" w:rsidP="00FA1C1F">
            <w:pPr>
              <w:pStyle w:val="MBDocNormalLevel1"/>
              <w:rPr>
                <w:sz w:val="24"/>
                <w:szCs w:val="24"/>
              </w:rPr>
            </w:pPr>
          </w:p>
          <w:p w14:paraId="4FA3AD9C" w14:textId="250D8B1E" w:rsidR="00FA1C1F" w:rsidRPr="00D125ED" w:rsidRDefault="00FA1C1F" w:rsidP="7E070895">
            <w:pPr>
              <w:pStyle w:val="MBDocNormalLevel1"/>
              <w:rPr>
                <w:sz w:val="24"/>
                <w:szCs w:val="24"/>
              </w:rPr>
            </w:pPr>
            <w:r w:rsidRPr="00D125ED">
              <w:rPr>
                <w:sz w:val="24"/>
                <w:szCs w:val="24"/>
              </w:rPr>
              <w:t xml:space="preserve">UHMBT Hospital passports support communication and </w:t>
            </w:r>
            <w:r w:rsidR="7D5E2856" w:rsidRPr="00D125ED">
              <w:rPr>
                <w:sz w:val="24"/>
                <w:szCs w:val="24"/>
              </w:rPr>
              <w:t>Transition must be</w:t>
            </w:r>
            <w:r w:rsidRPr="00D125ED">
              <w:rPr>
                <w:sz w:val="24"/>
                <w:szCs w:val="24"/>
              </w:rPr>
              <w:t xml:space="preserve"> used for young people with Learning disabilities and can be downloaded on the UHMBT Website.</w:t>
            </w:r>
          </w:p>
          <w:p w14:paraId="29CE2291" w14:textId="4FDD4896" w:rsidR="00FA1C1F" w:rsidRPr="008D6812" w:rsidRDefault="008D6812" w:rsidP="7E070895">
            <w:pPr>
              <w:pStyle w:val="MBDocNormalLevel1"/>
              <w:rPr>
                <w:sz w:val="24"/>
                <w:szCs w:val="24"/>
              </w:rPr>
            </w:pPr>
            <w:r w:rsidRPr="008D6812">
              <w:rPr>
                <w:sz w:val="24"/>
                <w:szCs w:val="24"/>
              </w:rPr>
              <w:t xml:space="preserve">Link: </w:t>
            </w:r>
            <w:hyperlink r:id="rId13" w:history="1">
              <w:r w:rsidRPr="008D6812">
                <w:rPr>
                  <w:rStyle w:val="Hyperlink"/>
                  <w:sz w:val="24"/>
                  <w:szCs w:val="24"/>
                </w:rPr>
                <w:t>https://www.uhmb.nhs.uk/our-services/services/paediatric-hospital-and-community-services/moving-childrens-services-adult-services</w:t>
              </w:r>
            </w:hyperlink>
            <w:r w:rsidRPr="008D6812">
              <w:rPr>
                <w:sz w:val="24"/>
                <w:szCs w:val="24"/>
              </w:rPr>
              <w:t xml:space="preserve"> </w:t>
            </w:r>
          </w:p>
        </w:tc>
      </w:tr>
      <w:tr w:rsidR="00C85B79" w:rsidRPr="00B31B81" w14:paraId="39BD7AB9" w14:textId="77777777" w:rsidTr="7508DDC9">
        <w:trPr>
          <w:jc w:val="center"/>
        </w:trPr>
        <w:tc>
          <w:tcPr>
            <w:tcW w:w="9854" w:type="dxa"/>
            <w:shd w:val="clear" w:color="auto" w:fill="auto"/>
          </w:tcPr>
          <w:p w14:paraId="3267232E" w14:textId="77777777" w:rsidR="00C85B79" w:rsidRPr="00F614B5" w:rsidRDefault="00C85B79" w:rsidP="00F614B5">
            <w:pPr>
              <w:pStyle w:val="MBDocNormalLevel1"/>
              <w:rPr>
                <w:sz w:val="24"/>
                <w:szCs w:val="24"/>
              </w:rPr>
            </w:pPr>
          </w:p>
        </w:tc>
      </w:tr>
      <w:tr w:rsidR="00C85B79" w:rsidRPr="00B31B81" w14:paraId="20E0BA53" w14:textId="77777777" w:rsidTr="7508DDC9">
        <w:trPr>
          <w:jc w:val="center"/>
        </w:trPr>
        <w:tc>
          <w:tcPr>
            <w:tcW w:w="9854" w:type="dxa"/>
            <w:shd w:val="clear" w:color="auto" w:fill="auto"/>
          </w:tcPr>
          <w:p w14:paraId="184EC4CD" w14:textId="362C71DE" w:rsidR="00C83017" w:rsidRPr="00C83017" w:rsidRDefault="00C85B79" w:rsidP="00C83017">
            <w:pPr>
              <w:pStyle w:val="Heading2"/>
              <w:numPr>
                <w:ilvl w:val="1"/>
                <w:numId w:val="9"/>
              </w:numPr>
              <w:ind w:hanging="759"/>
            </w:pPr>
            <w:bookmarkStart w:id="11" w:name="_Toc136514516"/>
            <w:r w:rsidRPr="00C85B79">
              <w:t>Roles and Responsibilities</w:t>
            </w:r>
            <w:bookmarkEnd w:id="11"/>
          </w:p>
        </w:tc>
      </w:tr>
      <w:tr w:rsidR="00C85B79" w:rsidRPr="00B31B81" w14:paraId="067327B7" w14:textId="77777777" w:rsidTr="7508DDC9">
        <w:trPr>
          <w:jc w:val="center"/>
        </w:trPr>
        <w:tc>
          <w:tcPr>
            <w:tcW w:w="9854" w:type="dxa"/>
            <w:shd w:val="clear" w:color="auto" w:fill="auto"/>
          </w:tcPr>
          <w:p w14:paraId="6EBA91AA" w14:textId="77777777" w:rsidR="00C85B79" w:rsidRPr="00F614B5" w:rsidRDefault="00C85B79" w:rsidP="00F614B5">
            <w:pPr>
              <w:pStyle w:val="MBDocNormalLevel1"/>
              <w:rPr>
                <w:sz w:val="24"/>
                <w:szCs w:val="24"/>
              </w:rPr>
            </w:pPr>
          </w:p>
        </w:tc>
      </w:tr>
      <w:tr w:rsidR="00C85B79" w:rsidRPr="00B31B81" w14:paraId="52EB9528" w14:textId="77777777" w:rsidTr="7508DDC9">
        <w:trPr>
          <w:jc w:val="center"/>
        </w:trPr>
        <w:tc>
          <w:tcPr>
            <w:tcW w:w="9854" w:type="dxa"/>
            <w:shd w:val="clear" w:color="auto" w:fill="auto"/>
          </w:tcPr>
          <w:tbl>
            <w:tblPr>
              <w:tblStyle w:val="TableGrid"/>
              <w:tblW w:w="0" w:type="auto"/>
              <w:tblLook w:val="04A0" w:firstRow="1" w:lastRow="0" w:firstColumn="1" w:lastColumn="0" w:noHBand="0" w:noVBand="1"/>
            </w:tblPr>
            <w:tblGrid>
              <w:gridCol w:w="3276"/>
              <w:gridCol w:w="6347"/>
            </w:tblGrid>
            <w:tr w:rsidR="00C85B79" w:rsidRPr="00E662F9" w14:paraId="58E22C92" w14:textId="77777777" w:rsidTr="00FA1C1F">
              <w:tc>
                <w:tcPr>
                  <w:tcW w:w="3276" w:type="dxa"/>
                  <w:shd w:val="clear" w:color="auto" w:fill="D9D9D9" w:themeFill="background1" w:themeFillShade="D9"/>
                </w:tcPr>
                <w:p w14:paraId="4E918AF1" w14:textId="77777777" w:rsidR="00C85B79" w:rsidRPr="00E662F9" w:rsidRDefault="00C85B79" w:rsidP="00C85B79">
                  <w:pPr>
                    <w:overflowPunct/>
                    <w:autoSpaceDE/>
                    <w:autoSpaceDN/>
                    <w:adjustRightInd/>
                    <w:textAlignment w:val="auto"/>
                    <w:rPr>
                      <w:rFonts w:cs="Arial"/>
                      <w:b/>
                      <w:sz w:val="24"/>
                      <w:szCs w:val="24"/>
                    </w:rPr>
                  </w:pPr>
                  <w:r w:rsidRPr="00E662F9">
                    <w:rPr>
                      <w:rFonts w:cs="Arial"/>
                      <w:b/>
                      <w:sz w:val="24"/>
                      <w:szCs w:val="24"/>
                    </w:rPr>
                    <w:t>Role</w:t>
                  </w:r>
                </w:p>
              </w:tc>
              <w:tc>
                <w:tcPr>
                  <w:tcW w:w="6347" w:type="dxa"/>
                  <w:shd w:val="clear" w:color="auto" w:fill="D9D9D9" w:themeFill="background1" w:themeFillShade="D9"/>
                </w:tcPr>
                <w:p w14:paraId="408C13D8" w14:textId="77777777" w:rsidR="00C85B79" w:rsidRPr="00E662F9" w:rsidRDefault="00C85B79" w:rsidP="00C85B79">
                  <w:pPr>
                    <w:overflowPunct/>
                    <w:autoSpaceDE/>
                    <w:autoSpaceDN/>
                    <w:adjustRightInd/>
                    <w:textAlignment w:val="auto"/>
                    <w:rPr>
                      <w:rFonts w:cs="Arial"/>
                      <w:b/>
                      <w:sz w:val="24"/>
                      <w:szCs w:val="24"/>
                    </w:rPr>
                  </w:pPr>
                  <w:r w:rsidRPr="00E662F9">
                    <w:rPr>
                      <w:rFonts w:cs="Arial"/>
                      <w:b/>
                      <w:sz w:val="24"/>
                      <w:szCs w:val="24"/>
                    </w:rPr>
                    <w:t>Responsibilities</w:t>
                  </w:r>
                </w:p>
              </w:tc>
            </w:tr>
            <w:tr w:rsidR="00FA1C1F" w14:paraId="04EE0430" w14:textId="77777777" w:rsidTr="00FA1C1F">
              <w:tc>
                <w:tcPr>
                  <w:tcW w:w="3276" w:type="dxa"/>
                </w:tcPr>
                <w:p w14:paraId="77D4B47A" w14:textId="3CBFCD6E" w:rsidR="00FA1C1F" w:rsidRDefault="00FA1C1F" w:rsidP="00FA1C1F">
                  <w:pPr>
                    <w:overflowPunct/>
                    <w:autoSpaceDE/>
                    <w:autoSpaceDN/>
                    <w:adjustRightInd/>
                    <w:textAlignment w:val="auto"/>
                    <w:rPr>
                      <w:rFonts w:cs="Arial"/>
                      <w:sz w:val="24"/>
                      <w:szCs w:val="24"/>
                    </w:rPr>
                  </w:pPr>
                  <w:r>
                    <w:rPr>
                      <w:rFonts w:cs="Arial"/>
                      <w:sz w:val="24"/>
                      <w:szCs w:val="24"/>
                    </w:rPr>
                    <w:t xml:space="preserve">Medical Team </w:t>
                  </w:r>
                </w:p>
              </w:tc>
              <w:tc>
                <w:tcPr>
                  <w:tcW w:w="6347" w:type="dxa"/>
                </w:tcPr>
                <w:p w14:paraId="361CAB8D" w14:textId="2538CF8D" w:rsidR="00FA1C1F" w:rsidRDefault="00FA1C1F" w:rsidP="00FA1C1F">
                  <w:pPr>
                    <w:overflowPunct/>
                    <w:autoSpaceDE/>
                    <w:autoSpaceDN/>
                    <w:adjustRightInd/>
                    <w:textAlignment w:val="auto"/>
                    <w:rPr>
                      <w:rFonts w:cs="Arial"/>
                      <w:sz w:val="24"/>
                      <w:szCs w:val="24"/>
                    </w:rPr>
                  </w:pPr>
                  <w:r>
                    <w:rPr>
                      <w:rFonts w:cs="Arial"/>
                      <w:sz w:val="24"/>
                      <w:szCs w:val="24"/>
                    </w:rPr>
                    <w:t>Use of Standard operating procedure</w:t>
                  </w:r>
                </w:p>
              </w:tc>
            </w:tr>
            <w:tr w:rsidR="00FA1C1F" w14:paraId="6B54C2B4" w14:textId="77777777" w:rsidTr="00FA1C1F">
              <w:tc>
                <w:tcPr>
                  <w:tcW w:w="3276" w:type="dxa"/>
                </w:tcPr>
                <w:p w14:paraId="3A234F40" w14:textId="0F7F1EDB" w:rsidR="00FA1C1F" w:rsidRDefault="00FA1C1F" w:rsidP="00FA1C1F">
                  <w:pPr>
                    <w:overflowPunct/>
                    <w:autoSpaceDE/>
                    <w:autoSpaceDN/>
                    <w:adjustRightInd/>
                    <w:textAlignment w:val="auto"/>
                    <w:rPr>
                      <w:rFonts w:cs="Arial"/>
                      <w:sz w:val="24"/>
                      <w:szCs w:val="24"/>
                    </w:rPr>
                  </w:pPr>
                  <w:r>
                    <w:rPr>
                      <w:rFonts w:cs="Arial"/>
                      <w:sz w:val="24"/>
                      <w:szCs w:val="24"/>
                    </w:rPr>
                    <w:t>Nursing Team</w:t>
                  </w:r>
                </w:p>
              </w:tc>
              <w:tc>
                <w:tcPr>
                  <w:tcW w:w="6347" w:type="dxa"/>
                </w:tcPr>
                <w:p w14:paraId="77A40B5C" w14:textId="1ACF67BD" w:rsidR="00FA1C1F" w:rsidRDefault="00FA1C1F" w:rsidP="00FA1C1F">
                  <w:pPr>
                    <w:overflowPunct/>
                    <w:autoSpaceDE/>
                    <w:autoSpaceDN/>
                    <w:adjustRightInd/>
                    <w:textAlignment w:val="auto"/>
                    <w:rPr>
                      <w:rFonts w:cs="Arial"/>
                      <w:sz w:val="24"/>
                      <w:szCs w:val="24"/>
                    </w:rPr>
                  </w:pPr>
                  <w:r>
                    <w:rPr>
                      <w:rFonts w:cs="Arial"/>
                      <w:sz w:val="24"/>
                      <w:szCs w:val="24"/>
                    </w:rPr>
                    <w:t>Use of Standard operating procedure</w:t>
                  </w:r>
                </w:p>
              </w:tc>
            </w:tr>
            <w:tr w:rsidR="00FA1C1F" w14:paraId="6F37CCC3" w14:textId="77777777" w:rsidTr="00FA1C1F">
              <w:tc>
                <w:tcPr>
                  <w:tcW w:w="3276" w:type="dxa"/>
                </w:tcPr>
                <w:p w14:paraId="69BE1DE1" w14:textId="21CB8FA2" w:rsidR="00FA1C1F" w:rsidRDefault="00FA1C1F" w:rsidP="00FA1C1F">
                  <w:pPr>
                    <w:overflowPunct/>
                    <w:autoSpaceDE/>
                    <w:autoSpaceDN/>
                    <w:adjustRightInd/>
                    <w:textAlignment w:val="auto"/>
                    <w:rPr>
                      <w:rFonts w:cs="Arial"/>
                      <w:sz w:val="24"/>
                      <w:szCs w:val="24"/>
                    </w:rPr>
                  </w:pPr>
                  <w:r>
                    <w:rPr>
                      <w:rFonts w:cs="Arial"/>
                      <w:sz w:val="24"/>
                      <w:szCs w:val="24"/>
                    </w:rPr>
                    <w:t>Therapy Team</w:t>
                  </w:r>
                </w:p>
              </w:tc>
              <w:tc>
                <w:tcPr>
                  <w:tcW w:w="6347" w:type="dxa"/>
                </w:tcPr>
                <w:p w14:paraId="3D8D425D" w14:textId="195208C1" w:rsidR="00FA1C1F" w:rsidRDefault="00FA1C1F" w:rsidP="00FA1C1F">
                  <w:pPr>
                    <w:overflowPunct/>
                    <w:autoSpaceDE/>
                    <w:autoSpaceDN/>
                    <w:adjustRightInd/>
                    <w:textAlignment w:val="auto"/>
                    <w:rPr>
                      <w:rFonts w:cs="Arial"/>
                      <w:sz w:val="24"/>
                      <w:szCs w:val="24"/>
                    </w:rPr>
                  </w:pPr>
                  <w:r>
                    <w:rPr>
                      <w:rFonts w:cs="Arial"/>
                      <w:sz w:val="24"/>
                      <w:szCs w:val="24"/>
                    </w:rPr>
                    <w:t>Use of Standard operating procedure</w:t>
                  </w:r>
                </w:p>
              </w:tc>
            </w:tr>
            <w:tr w:rsidR="00FA1C1F" w14:paraId="5F273275" w14:textId="77777777" w:rsidTr="00FA1C1F">
              <w:tc>
                <w:tcPr>
                  <w:tcW w:w="3276" w:type="dxa"/>
                </w:tcPr>
                <w:p w14:paraId="62574676" w14:textId="265B08CA" w:rsidR="00FA1C1F" w:rsidRDefault="00673A61" w:rsidP="00FA1C1F">
                  <w:pPr>
                    <w:overflowPunct/>
                    <w:autoSpaceDE/>
                    <w:autoSpaceDN/>
                    <w:adjustRightInd/>
                    <w:textAlignment w:val="auto"/>
                    <w:rPr>
                      <w:rFonts w:cs="Arial"/>
                      <w:sz w:val="24"/>
                      <w:szCs w:val="24"/>
                    </w:rPr>
                  </w:pPr>
                  <w:r>
                    <w:rPr>
                      <w:rFonts w:cs="Arial"/>
                      <w:sz w:val="24"/>
                      <w:szCs w:val="24"/>
                    </w:rPr>
                    <w:t>Specialist</w:t>
                  </w:r>
                  <w:r w:rsidR="00FA1C1F">
                    <w:rPr>
                      <w:rFonts w:cs="Arial"/>
                      <w:sz w:val="24"/>
                      <w:szCs w:val="24"/>
                    </w:rPr>
                    <w:t xml:space="preserve"> Nurses </w:t>
                  </w:r>
                </w:p>
              </w:tc>
              <w:tc>
                <w:tcPr>
                  <w:tcW w:w="6347" w:type="dxa"/>
                </w:tcPr>
                <w:p w14:paraId="4937077D" w14:textId="7500222C" w:rsidR="00FA1C1F" w:rsidRDefault="00FA1C1F" w:rsidP="00FA1C1F">
                  <w:pPr>
                    <w:overflowPunct/>
                    <w:autoSpaceDE/>
                    <w:autoSpaceDN/>
                    <w:adjustRightInd/>
                    <w:textAlignment w:val="auto"/>
                    <w:rPr>
                      <w:rFonts w:cs="Arial"/>
                      <w:sz w:val="24"/>
                      <w:szCs w:val="24"/>
                    </w:rPr>
                  </w:pPr>
                  <w:r>
                    <w:rPr>
                      <w:rFonts w:cs="Arial"/>
                      <w:sz w:val="24"/>
                      <w:szCs w:val="24"/>
                    </w:rPr>
                    <w:t>Use of Standard operating procedure with specialist resources.</w:t>
                  </w:r>
                </w:p>
              </w:tc>
            </w:tr>
            <w:tr w:rsidR="00FA1C1F" w14:paraId="6D259C02" w14:textId="77777777" w:rsidTr="00FA1C1F">
              <w:tc>
                <w:tcPr>
                  <w:tcW w:w="3276" w:type="dxa"/>
                </w:tcPr>
                <w:p w14:paraId="577DBF02" w14:textId="19872888" w:rsidR="00FA1C1F" w:rsidRDefault="00FA1C1F" w:rsidP="00FA1C1F">
                  <w:pPr>
                    <w:overflowPunct/>
                    <w:autoSpaceDE/>
                    <w:autoSpaceDN/>
                    <w:adjustRightInd/>
                    <w:textAlignment w:val="auto"/>
                    <w:rPr>
                      <w:rFonts w:cs="Arial"/>
                      <w:sz w:val="24"/>
                      <w:szCs w:val="24"/>
                    </w:rPr>
                  </w:pPr>
                  <w:r>
                    <w:rPr>
                      <w:rFonts w:cs="Arial"/>
                      <w:sz w:val="24"/>
                      <w:szCs w:val="24"/>
                    </w:rPr>
                    <w:t xml:space="preserve">Play Therapists </w:t>
                  </w:r>
                </w:p>
              </w:tc>
              <w:tc>
                <w:tcPr>
                  <w:tcW w:w="6347" w:type="dxa"/>
                </w:tcPr>
                <w:p w14:paraId="0E1595EF" w14:textId="26205C68" w:rsidR="00FA1C1F" w:rsidRDefault="00FA1C1F" w:rsidP="00FA1C1F">
                  <w:pPr>
                    <w:overflowPunct/>
                    <w:autoSpaceDE/>
                    <w:autoSpaceDN/>
                    <w:adjustRightInd/>
                    <w:textAlignment w:val="auto"/>
                    <w:rPr>
                      <w:rFonts w:cs="Arial"/>
                      <w:sz w:val="24"/>
                      <w:szCs w:val="24"/>
                    </w:rPr>
                  </w:pPr>
                  <w:r>
                    <w:rPr>
                      <w:rFonts w:cs="Arial"/>
                      <w:sz w:val="24"/>
                      <w:szCs w:val="24"/>
                    </w:rPr>
                    <w:t xml:space="preserve">Support in accessing </w:t>
                  </w:r>
                  <w:r w:rsidR="00673A61">
                    <w:rPr>
                      <w:rFonts w:cs="Arial"/>
                      <w:sz w:val="24"/>
                      <w:szCs w:val="24"/>
                    </w:rPr>
                    <w:t>resources</w:t>
                  </w:r>
                </w:p>
              </w:tc>
            </w:tr>
            <w:tr w:rsidR="00FA1C1F" w14:paraId="6B00C14B" w14:textId="77777777" w:rsidTr="00FA1C1F">
              <w:tc>
                <w:tcPr>
                  <w:tcW w:w="3276" w:type="dxa"/>
                </w:tcPr>
                <w:p w14:paraId="229384B4" w14:textId="0C106D6C" w:rsidR="00FA1C1F" w:rsidRDefault="00FA1C1F" w:rsidP="00FA1C1F">
                  <w:pPr>
                    <w:overflowPunct/>
                    <w:autoSpaceDE/>
                    <w:autoSpaceDN/>
                    <w:adjustRightInd/>
                    <w:textAlignment w:val="auto"/>
                    <w:rPr>
                      <w:rFonts w:cs="Arial"/>
                      <w:sz w:val="24"/>
                      <w:szCs w:val="24"/>
                    </w:rPr>
                  </w:pPr>
                  <w:r>
                    <w:rPr>
                      <w:rFonts w:cs="Arial"/>
                      <w:sz w:val="24"/>
                      <w:szCs w:val="24"/>
                    </w:rPr>
                    <w:t>Transition Coordinator</w:t>
                  </w:r>
                </w:p>
              </w:tc>
              <w:tc>
                <w:tcPr>
                  <w:tcW w:w="6347" w:type="dxa"/>
                </w:tcPr>
                <w:p w14:paraId="1056BF97" w14:textId="7E8A366B" w:rsidR="00FA1C1F" w:rsidRDefault="00FA1C1F" w:rsidP="00FA1C1F">
                  <w:pPr>
                    <w:overflowPunct/>
                    <w:autoSpaceDE/>
                    <w:autoSpaceDN/>
                    <w:adjustRightInd/>
                    <w:textAlignment w:val="auto"/>
                    <w:rPr>
                      <w:rFonts w:cs="Arial"/>
                      <w:sz w:val="24"/>
                      <w:szCs w:val="24"/>
                    </w:rPr>
                  </w:pPr>
                  <w:r>
                    <w:rPr>
                      <w:rFonts w:cs="Arial"/>
                      <w:sz w:val="24"/>
                      <w:szCs w:val="24"/>
                    </w:rPr>
                    <w:t>Provide: Training, Supervision, audit</w:t>
                  </w:r>
                </w:p>
              </w:tc>
            </w:tr>
            <w:tr w:rsidR="00FA1C1F" w14:paraId="14D83278" w14:textId="77777777" w:rsidTr="00FA1C1F">
              <w:tc>
                <w:tcPr>
                  <w:tcW w:w="3276" w:type="dxa"/>
                </w:tcPr>
                <w:p w14:paraId="7952FE1F" w14:textId="2AF28265" w:rsidR="00FA1C1F" w:rsidRDefault="00FA1C1F" w:rsidP="00FA1C1F">
                  <w:pPr>
                    <w:overflowPunct/>
                    <w:autoSpaceDE/>
                    <w:autoSpaceDN/>
                    <w:adjustRightInd/>
                    <w:textAlignment w:val="auto"/>
                    <w:rPr>
                      <w:rFonts w:cs="Arial"/>
                      <w:sz w:val="24"/>
                      <w:szCs w:val="24"/>
                    </w:rPr>
                  </w:pPr>
                  <w:r>
                    <w:rPr>
                      <w:rFonts w:cs="Arial"/>
                      <w:sz w:val="24"/>
                      <w:szCs w:val="24"/>
                    </w:rPr>
                    <w:t>Youth Bay Vision</w:t>
                  </w:r>
                </w:p>
              </w:tc>
              <w:tc>
                <w:tcPr>
                  <w:tcW w:w="6347" w:type="dxa"/>
                </w:tcPr>
                <w:p w14:paraId="7FEBD1AF" w14:textId="1B166538" w:rsidR="00FA1C1F" w:rsidRDefault="00FA1C1F" w:rsidP="00FA1C1F">
                  <w:pPr>
                    <w:overflowPunct/>
                    <w:autoSpaceDE/>
                    <w:autoSpaceDN/>
                    <w:adjustRightInd/>
                    <w:textAlignment w:val="auto"/>
                    <w:rPr>
                      <w:rFonts w:cs="Arial"/>
                      <w:sz w:val="24"/>
                      <w:szCs w:val="24"/>
                    </w:rPr>
                  </w:pPr>
                  <w:r>
                    <w:rPr>
                      <w:rFonts w:cs="Arial"/>
                      <w:sz w:val="24"/>
                      <w:szCs w:val="24"/>
                    </w:rPr>
                    <w:t>Engagement with Young peoples’ views</w:t>
                  </w:r>
                </w:p>
              </w:tc>
            </w:tr>
          </w:tbl>
          <w:p w14:paraId="42103823" w14:textId="77777777" w:rsidR="00C83017" w:rsidRDefault="00C83017" w:rsidP="00C83017">
            <w:pPr>
              <w:rPr>
                <w:sz w:val="24"/>
                <w:szCs w:val="24"/>
              </w:rPr>
            </w:pPr>
          </w:p>
          <w:p w14:paraId="3B915EB8" w14:textId="77777777" w:rsidR="00C85B79" w:rsidRPr="00F614B5" w:rsidRDefault="00C85B79" w:rsidP="00F614B5">
            <w:pPr>
              <w:pStyle w:val="MBDocNormalLevel1"/>
              <w:rPr>
                <w:sz w:val="24"/>
                <w:szCs w:val="24"/>
              </w:rPr>
            </w:pPr>
          </w:p>
        </w:tc>
      </w:tr>
    </w:tbl>
    <w:p w14:paraId="61A11886" w14:textId="77777777" w:rsidR="00A14D3E" w:rsidRDefault="00A14D3E"/>
    <w:tbl>
      <w:tblPr>
        <w:tblW w:w="0" w:type="auto"/>
        <w:jc w:val="center"/>
        <w:tblBorders>
          <w:insideV w:val="single" w:sz="4" w:space="0" w:color="auto"/>
        </w:tblBorders>
        <w:tblLook w:val="04A0" w:firstRow="1" w:lastRow="0" w:firstColumn="1" w:lastColumn="0" w:noHBand="0" w:noVBand="1"/>
      </w:tblPr>
      <w:tblGrid>
        <w:gridCol w:w="9854"/>
      </w:tblGrid>
      <w:tr w:rsidR="00F614B5" w:rsidRPr="00B31B81" w14:paraId="29CE2295" w14:textId="77777777" w:rsidTr="7508DDC9">
        <w:trPr>
          <w:jc w:val="center"/>
        </w:trPr>
        <w:tc>
          <w:tcPr>
            <w:tcW w:w="9854" w:type="dxa"/>
            <w:shd w:val="clear" w:color="auto" w:fill="auto"/>
          </w:tcPr>
          <w:p w14:paraId="29CE2294" w14:textId="77777777" w:rsidR="00F614B5" w:rsidRPr="00B31B81" w:rsidRDefault="00F614B5" w:rsidP="00C83017">
            <w:pPr>
              <w:pStyle w:val="Heading1"/>
              <w:numPr>
                <w:ilvl w:val="0"/>
                <w:numId w:val="9"/>
              </w:numPr>
              <w:ind w:left="573" w:hanging="573"/>
              <w:rPr>
                <w:b w:val="0"/>
                <w:szCs w:val="24"/>
              </w:rPr>
            </w:pPr>
            <w:bookmarkStart w:id="12" w:name="_Toc136514517"/>
            <w:r w:rsidRPr="00C83017">
              <w:t>STANDARD OPERATING PROCEDURE</w:t>
            </w:r>
            <w:bookmarkEnd w:id="12"/>
          </w:p>
        </w:tc>
      </w:tr>
      <w:tr w:rsidR="00F614B5" w:rsidRPr="00B31B81" w14:paraId="29CE2297" w14:textId="77777777" w:rsidTr="7508DDC9">
        <w:trPr>
          <w:jc w:val="center"/>
        </w:trPr>
        <w:tc>
          <w:tcPr>
            <w:tcW w:w="9854" w:type="dxa"/>
            <w:shd w:val="clear" w:color="auto" w:fill="auto"/>
          </w:tcPr>
          <w:p w14:paraId="29CE2296" w14:textId="77777777" w:rsidR="00F614B5" w:rsidRPr="00B31B81" w:rsidRDefault="00F614B5" w:rsidP="002E269F">
            <w:pPr>
              <w:pStyle w:val="MBDocNormalLevel1"/>
              <w:rPr>
                <w:sz w:val="24"/>
                <w:szCs w:val="24"/>
              </w:rPr>
            </w:pPr>
          </w:p>
        </w:tc>
      </w:tr>
      <w:tr w:rsidR="00F614B5" w:rsidRPr="00B31B81" w14:paraId="29CE22A5" w14:textId="77777777" w:rsidTr="7508DDC9">
        <w:trPr>
          <w:jc w:val="center"/>
        </w:trPr>
        <w:tc>
          <w:tcPr>
            <w:tcW w:w="9854" w:type="dxa"/>
            <w:shd w:val="clear" w:color="auto" w:fill="auto"/>
          </w:tcPr>
          <w:p w14:paraId="4106B70A" w14:textId="77777777" w:rsidR="00FA1C1F" w:rsidRPr="00FA1C1F" w:rsidRDefault="00FA1C1F" w:rsidP="00FA1C1F">
            <w:pPr>
              <w:pStyle w:val="MBDocNormalLevel1"/>
              <w:rPr>
                <w:sz w:val="24"/>
                <w:szCs w:val="24"/>
              </w:rPr>
            </w:pPr>
            <w:r w:rsidRPr="00FA1C1F">
              <w:rPr>
                <w:sz w:val="24"/>
                <w:szCs w:val="24"/>
              </w:rPr>
              <w:t xml:space="preserve">All the paediatric departments will display Ready Steady Go (RSG) posters encouraging young people to ask their health professionals about Transition planning. </w:t>
            </w:r>
          </w:p>
          <w:p w14:paraId="65B34736" w14:textId="66215BFB" w:rsidR="00FA1C1F" w:rsidRDefault="00FA1C1F" w:rsidP="7508DDC9">
            <w:pPr>
              <w:pStyle w:val="MBDocNormalLevel1"/>
            </w:pPr>
            <w:r w:rsidRPr="7508DDC9">
              <w:rPr>
                <w:sz w:val="24"/>
                <w:szCs w:val="24"/>
              </w:rPr>
              <w:t xml:space="preserve">RSG resources </w:t>
            </w:r>
            <w:r w:rsidR="66F85FD4" w:rsidRPr="7508DDC9">
              <w:rPr>
                <w:sz w:val="24"/>
                <w:szCs w:val="24"/>
              </w:rPr>
              <w:t xml:space="preserve">will be </w:t>
            </w:r>
            <w:r w:rsidRPr="7508DDC9">
              <w:rPr>
                <w:sz w:val="24"/>
                <w:szCs w:val="24"/>
              </w:rPr>
              <w:t xml:space="preserve">include </w:t>
            </w:r>
            <w:r w:rsidR="7B91009F" w:rsidRPr="7508DDC9">
              <w:rPr>
                <w:sz w:val="24"/>
                <w:szCs w:val="24"/>
              </w:rPr>
              <w:t xml:space="preserve">on </w:t>
            </w:r>
            <w:r w:rsidRPr="7508DDC9">
              <w:rPr>
                <w:sz w:val="24"/>
                <w:szCs w:val="24"/>
              </w:rPr>
              <w:t xml:space="preserve">the </w:t>
            </w:r>
            <w:r w:rsidR="6822DC96" w:rsidRPr="7508DDC9">
              <w:rPr>
                <w:sz w:val="24"/>
                <w:szCs w:val="24"/>
              </w:rPr>
              <w:t xml:space="preserve">Trust </w:t>
            </w:r>
            <w:r w:rsidRPr="7508DDC9">
              <w:rPr>
                <w:sz w:val="24"/>
                <w:szCs w:val="24"/>
              </w:rPr>
              <w:t>website for parents</w:t>
            </w:r>
            <w:r w:rsidR="15E5DBC7" w:rsidRPr="7508DDC9">
              <w:rPr>
                <w:sz w:val="24"/>
                <w:szCs w:val="24"/>
              </w:rPr>
              <w:t>, children and</w:t>
            </w:r>
            <w:r w:rsidRPr="7508DDC9">
              <w:rPr>
                <w:sz w:val="24"/>
                <w:szCs w:val="24"/>
              </w:rPr>
              <w:t xml:space="preserve"> young person's </w:t>
            </w:r>
            <w:r w:rsidR="00673A61" w:rsidRPr="7508DDC9">
              <w:rPr>
                <w:sz w:val="24"/>
                <w:szCs w:val="24"/>
              </w:rPr>
              <w:t>questionnaires</w:t>
            </w:r>
            <w:r w:rsidRPr="7508DDC9">
              <w:rPr>
                <w:sz w:val="24"/>
                <w:szCs w:val="24"/>
              </w:rPr>
              <w:t xml:space="preserve"> with easy read and translated</w:t>
            </w:r>
            <w:r w:rsidR="0C8D2D19" w:rsidRPr="7508DDC9">
              <w:rPr>
                <w:sz w:val="24"/>
                <w:szCs w:val="24"/>
              </w:rPr>
              <w:t xml:space="preserve"> </w:t>
            </w:r>
            <w:r w:rsidRPr="7508DDC9">
              <w:rPr>
                <w:sz w:val="24"/>
                <w:szCs w:val="24"/>
              </w:rPr>
              <w:t xml:space="preserve">versions. </w:t>
            </w:r>
          </w:p>
          <w:p w14:paraId="28D28E57" w14:textId="30AB777F" w:rsidR="008D6812" w:rsidRDefault="00B45E8B" w:rsidP="7508DDC9">
            <w:pPr>
              <w:pStyle w:val="MBDocNormalLevel1"/>
              <w:rPr>
                <w:sz w:val="24"/>
                <w:szCs w:val="24"/>
              </w:rPr>
            </w:pPr>
            <w:hyperlink r:id="rId14" w:history="1">
              <w:r w:rsidR="008D6812" w:rsidRPr="008D6812">
                <w:rPr>
                  <w:rStyle w:val="Hyperlink"/>
                  <w:sz w:val="24"/>
                  <w:szCs w:val="24"/>
                </w:rPr>
                <w:t>https://www.uhmb.nhs.uk/our-services/services/paediatric-hospital-and-community-services/moving-childrens-services-adult-services</w:t>
              </w:r>
            </w:hyperlink>
          </w:p>
          <w:p w14:paraId="1C61FDD7" w14:textId="77777777" w:rsidR="00FA1C1F" w:rsidRPr="00FA1C1F" w:rsidRDefault="00FA1C1F" w:rsidP="00FA1C1F">
            <w:pPr>
              <w:pStyle w:val="MBDocNormalLevel1"/>
              <w:rPr>
                <w:sz w:val="24"/>
                <w:szCs w:val="24"/>
              </w:rPr>
            </w:pPr>
            <w:r w:rsidRPr="00FA1C1F">
              <w:rPr>
                <w:sz w:val="24"/>
                <w:szCs w:val="24"/>
              </w:rPr>
              <w:t xml:space="preserve">A QR code gives direct access to film clips of young people explaining their experience of RSG.  </w:t>
            </w:r>
          </w:p>
          <w:p w14:paraId="7653DA1F" w14:textId="77777777" w:rsidR="00FA1C1F" w:rsidRPr="00FA1C1F" w:rsidRDefault="00FA1C1F" w:rsidP="00FA1C1F">
            <w:pPr>
              <w:pStyle w:val="MBDocNormalLevel1"/>
              <w:rPr>
                <w:sz w:val="24"/>
                <w:szCs w:val="24"/>
              </w:rPr>
            </w:pPr>
            <w:r w:rsidRPr="00FA1C1F">
              <w:rPr>
                <w:sz w:val="24"/>
                <w:szCs w:val="24"/>
              </w:rPr>
              <w:t xml:space="preserve"> </w:t>
            </w:r>
          </w:p>
          <w:p w14:paraId="09E3E03C" w14:textId="6205CFAC" w:rsidR="00FA1C1F" w:rsidRPr="00FA1C1F" w:rsidRDefault="00FA1C1F" w:rsidP="00FA1C1F">
            <w:pPr>
              <w:pStyle w:val="MBDocNormalLevel1"/>
              <w:rPr>
                <w:sz w:val="24"/>
                <w:szCs w:val="24"/>
              </w:rPr>
            </w:pPr>
            <w:r w:rsidRPr="7508DDC9">
              <w:rPr>
                <w:sz w:val="24"/>
                <w:szCs w:val="24"/>
              </w:rPr>
              <w:t xml:space="preserve">Staff working in paediatric departments will receive paediatric update training annually on Transition and the Ready Steady Go resources and have an option to complete the E-learning module on adolescent health on TMS.  </w:t>
            </w:r>
          </w:p>
          <w:p w14:paraId="061E12C6" w14:textId="77777777" w:rsidR="00FA1C1F" w:rsidRPr="00FA1C1F" w:rsidRDefault="00FA1C1F" w:rsidP="00FA1C1F">
            <w:pPr>
              <w:pStyle w:val="MBDocNormalLevel1"/>
              <w:rPr>
                <w:sz w:val="24"/>
                <w:szCs w:val="24"/>
              </w:rPr>
            </w:pPr>
            <w:r w:rsidRPr="00FA1C1F">
              <w:rPr>
                <w:sz w:val="24"/>
                <w:szCs w:val="24"/>
              </w:rPr>
              <w:t xml:space="preserve"> </w:t>
            </w:r>
          </w:p>
          <w:p w14:paraId="4AC2F984" w14:textId="2EBF7D7E" w:rsidR="00FA1C1F" w:rsidRPr="00FA1C1F" w:rsidRDefault="00FA1C1F" w:rsidP="00FA1C1F">
            <w:pPr>
              <w:pStyle w:val="MBDocNormalLevel1"/>
              <w:rPr>
                <w:sz w:val="24"/>
                <w:szCs w:val="24"/>
              </w:rPr>
            </w:pPr>
            <w:r w:rsidRPr="7508DDC9">
              <w:rPr>
                <w:sz w:val="24"/>
                <w:szCs w:val="24"/>
              </w:rPr>
              <w:lastRenderedPageBreak/>
              <w:t>“Moving to Adult Health Service“</w:t>
            </w:r>
            <w:r w:rsidR="464AD26D" w:rsidRPr="7508DDC9">
              <w:rPr>
                <w:sz w:val="24"/>
                <w:szCs w:val="24"/>
              </w:rPr>
              <w:t xml:space="preserve"> </w:t>
            </w:r>
            <w:r w:rsidRPr="7508DDC9">
              <w:rPr>
                <w:sz w:val="24"/>
                <w:szCs w:val="24"/>
              </w:rPr>
              <w:t xml:space="preserve">leaflet link will be attached to appointment letters for parents of young people with long term conditions who are aged 14 years and older. Parents will be asked if appropriate to discuss and share the information with their young person and encouraged to ask about Transition planning at their next appointment with a Health professional.  </w:t>
            </w:r>
          </w:p>
          <w:p w14:paraId="34EB10A6" w14:textId="77777777" w:rsidR="00FA1C1F" w:rsidRPr="00FA1C1F" w:rsidRDefault="00FA1C1F" w:rsidP="00FA1C1F">
            <w:pPr>
              <w:pStyle w:val="MBDocNormalLevel1"/>
              <w:rPr>
                <w:sz w:val="24"/>
                <w:szCs w:val="24"/>
              </w:rPr>
            </w:pPr>
            <w:r w:rsidRPr="00FA1C1F">
              <w:rPr>
                <w:sz w:val="24"/>
                <w:szCs w:val="24"/>
              </w:rPr>
              <w:t xml:space="preserve"> </w:t>
            </w:r>
          </w:p>
          <w:p w14:paraId="38EA8606" w14:textId="77777777" w:rsidR="00FA1C1F" w:rsidRPr="00FA1C1F" w:rsidRDefault="00FA1C1F" w:rsidP="00FA1C1F">
            <w:pPr>
              <w:pStyle w:val="MBDocNormalLevel1"/>
              <w:rPr>
                <w:sz w:val="24"/>
                <w:szCs w:val="24"/>
              </w:rPr>
            </w:pPr>
            <w:r w:rsidRPr="00FA1C1F">
              <w:rPr>
                <w:sz w:val="24"/>
                <w:szCs w:val="24"/>
              </w:rPr>
              <w:t xml:space="preserve">All resources are available as paper copies and will be given to the young person during consultation if they are unable to access electronically.  </w:t>
            </w:r>
          </w:p>
          <w:p w14:paraId="1824663B" w14:textId="77777777" w:rsidR="00FA1C1F" w:rsidRPr="00FA1C1F" w:rsidRDefault="00FA1C1F" w:rsidP="00FA1C1F">
            <w:pPr>
              <w:pStyle w:val="MBDocNormalLevel1"/>
              <w:rPr>
                <w:sz w:val="24"/>
                <w:szCs w:val="24"/>
              </w:rPr>
            </w:pPr>
            <w:r w:rsidRPr="00FA1C1F">
              <w:rPr>
                <w:sz w:val="24"/>
                <w:szCs w:val="24"/>
              </w:rPr>
              <w:t xml:space="preserve"> </w:t>
            </w:r>
          </w:p>
          <w:p w14:paraId="477294F0" w14:textId="69D0AE6E" w:rsidR="00FA1C1F" w:rsidRPr="00FA1C1F" w:rsidRDefault="00FA1C1F" w:rsidP="00FA1C1F">
            <w:pPr>
              <w:pStyle w:val="MBDocNormalLevel1"/>
              <w:rPr>
                <w:sz w:val="24"/>
                <w:szCs w:val="24"/>
              </w:rPr>
            </w:pPr>
            <w:r w:rsidRPr="7508DDC9">
              <w:rPr>
                <w:sz w:val="24"/>
                <w:szCs w:val="24"/>
              </w:rPr>
              <w:t>From 11 years at contact</w:t>
            </w:r>
            <w:r w:rsidR="3E13E197" w:rsidRPr="7508DDC9">
              <w:rPr>
                <w:sz w:val="24"/>
                <w:szCs w:val="24"/>
              </w:rPr>
              <w:t xml:space="preserve"> </w:t>
            </w:r>
            <w:r w:rsidRPr="7508DDC9">
              <w:rPr>
                <w:sz w:val="24"/>
                <w:szCs w:val="24"/>
              </w:rPr>
              <w:t xml:space="preserve">/ appointments RSG can be introduced and Transition conversations recorded in the EPR and Clinic letters.  </w:t>
            </w:r>
          </w:p>
          <w:p w14:paraId="11C89B2C" w14:textId="77777777" w:rsidR="00FA1C1F" w:rsidRPr="00FA1C1F" w:rsidRDefault="00FA1C1F" w:rsidP="00FA1C1F">
            <w:pPr>
              <w:pStyle w:val="MBDocNormalLevel1"/>
              <w:rPr>
                <w:sz w:val="24"/>
                <w:szCs w:val="24"/>
              </w:rPr>
            </w:pPr>
            <w:r w:rsidRPr="00FA1C1F">
              <w:rPr>
                <w:sz w:val="24"/>
                <w:szCs w:val="24"/>
              </w:rPr>
              <w:t xml:space="preserve"> </w:t>
            </w:r>
          </w:p>
          <w:p w14:paraId="57F5B49C" w14:textId="77777777" w:rsidR="00FA1C1F" w:rsidRPr="00FA1C1F" w:rsidRDefault="00FA1C1F" w:rsidP="00FA1C1F">
            <w:pPr>
              <w:pStyle w:val="MBDocNormalLevel1"/>
              <w:rPr>
                <w:sz w:val="24"/>
                <w:szCs w:val="24"/>
              </w:rPr>
            </w:pPr>
            <w:r w:rsidRPr="00FA1C1F">
              <w:rPr>
                <w:sz w:val="24"/>
                <w:szCs w:val="24"/>
              </w:rPr>
              <w:t xml:space="preserve">Young people will be encouraged to consider the RSG questionnaires to prompt questions from the young person and act as an aid memoir in a consultation. Health Professionals knowledge of the RSG questioner should assist communication in the consultation.   </w:t>
            </w:r>
          </w:p>
          <w:p w14:paraId="081EA568" w14:textId="77777777" w:rsidR="00FA1C1F" w:rsidRPr="00FA1C1F" w:rsidRDefault="00FA1C1F" w:rsidP="00FA1C1F">
            <w:pPr>
              <w:pStyle w:val="MBDocNormalLevel1"/>
              <w:rPr>
                <w:sz w:val="24"/>
                <w:szCs w:val="24"/>
              </w:rPr>
            </w:pPr>
            <w:r w:rsidRPr="00FA1C1F">
              <w:rPr>
                <w:sz w:val="24"/>
                <w:szCs w:val="24"/>
              </w:rPr>
              <w:t xml:space="preserve"> </w:t>
            </w:r>
          </w:p>
          <w:p w14:paraId="1ABC4D5E" w14:textId="77777777" w:rsidR="00FA1C1F" w:rsidRPr="00FA1C1F" w:rsidRDefault="00FA1C1F" w:rsidP="00FA1C1F">
            <w:pPr>
              <w:pStyle w:val="MBDocNormalLevel1"/>
              <w:rPr>
                <w:sz w:val="24"/>
                <w:szCs w:val="24"/>
              </w:rPr>
            </w:pPr>
            <w:r w:rsidRPr="00FA1C1F">
              <w:rPr>
                <w:sz w:val="24"/>
                <w:szCs w:val="24"/>
              </w:rPr>
              <w:t xml:space="preserve">Young people will be asked if they wish to attend part of their appointment without their parent. </w:t>
            </w:r>
          </w:p>
          <w:p w14:paraId="44F0C6AC" w14:textId="77777777" w:rsidR="00FA1C1F" w:rsidRPr="00FA1C1F" w:rsidRDefault="00FA1C1F" w:rsidP="00FA1C1F">
            <w:pPr>
              <w:pStyle w:val="MBDocNormalLevel1"/>
              <w:rPr>
                <w:sz w:val="24"/>
                <w:szCs w:val="24"/>
              </w:rPr>
            </w:pPr>
            <w:r w:rsidRPr="00FA1C1F">
              <w:rPr>
                <w:sz w:val="24"/>
                <w:szCs w:val="24"/>
              </w:rPr>
              <w:t xml:space="preserve"> </w:t>
            </w:r>
          </w:p>
          <w:p w14:paraId="64027ED0" w14:textId="77777777" w:rsidR="00FA1C1F" w:rsidRPr="00FA1C1F" w:rsidRDefault="00FA1C1F" w:rsidP="00FA1C1F">
            <w:pPr>
              <w:pStyle w:val="MBDocNormalLevel1"/>
              <w:rPr>
                <w:sz w:val="24"/>
                <w:szCs w:val="24"/>
              </w:rPr>
            </w:pPr>
            <w:r w:rsidRPr="00FA1C1F">
              <w:rPr>
                <w:sz w:val="24"/>
                <w:szCs w:val="24"/>
              </w:rPr>
              <w:t xml:space="preserve">Parents/carers will be requested to look at the parent questioner and may wish to do this while waiting for their young person during private consultation. </w:t>
            </w:r>
          </w:p>
          <w:p w14:paraId="4EC7D298" w14:textId="77777777" w:rsidR="00FA1C1F" w:rsidRPr="00FA1C1F" w:rsidRDefault="00FA1C1F" w:rsidP="00FA1C1F">
            <w:pPr>
              <w:pStyle w:val="MBDocNormalLevel1"/>
              <w:rPr>
                <w:sz w:val="24"/>
                <w:szCs w:val="24"/>
              </w:rPr>
            </w:pPr>
            <w:r w:rsidRPr="00FA1C1F">
              <w:rPr>
                <w:sz w:val="24"/>
                <w:szCs w:val="24"/>
              </w:rPr>
              <w:t xml:space="preserve"> </w:t>
            </w:r>
          </w:p>
          <w:p w14:paraId="511F013F" w14:textId="77777777" w:rsidR="00FA1C1F" w:rsidRPr="00FA1C1F" w:rsidRDefault="00FA1C1F" w:rsidP="00FA1C1F">
            <w:pPr>
              <w:pStyle w:val="MBDocNormalLevel1"/>
              <w:rPr>
                <w:sz w:val="24"/>
                <w:szCs w:val="24"/>
              </w:rPr>
            </w:pPr>
            <w:r w:rsidRPr="00FA1C1F">
              <w:rPr>
                <w:sz w:val="24"/>
                <w:szCs w:val="24"/>
              </w:rPr>
              <w:t xml:space="preserve">Questionnaires may be completed by the young person at the appointment in the waiting area (or emailed via digitally to the service email) Alternatively paper copies will be available in clinic to complete in the waiting area.  </w:t>
            </w:r>
          </w:p>
          <w:p w14:paraId="2D7FC014" w14:textId="77777777" w:rsidR="00FA1C1F" w:rsidRPr="00FA1C1F" w:rsidRDefault="00FA1C1F" w:rsidP="00FA1C1F">
            <w:pPr>
              <w:pStyle w:val="MBDocNormalLevel1"/>
              <w:rPr>
                <w:sz w:val="24"/>
                <w:szCs w:val="24"/>
              </w:rPr>
            </w:pPr>
            <w:r w:rsidRPr="00FA1C1F">
              <w:rPr>
                <w:sz w:val="24"/>
                <w:szCs w:val="24"/>
              </w:rPr>
              <w:t xml:space="preserve"> </w:t>
            </w:r>
          </w:p>
          <w:p w14:paraId="18F89237" w14:textId="77777777" w:rsidR="00FA1C1F" w:rsidRPr="00FA1C1F" w:rsidRDefault="00FA1C1F" w:rsidP="00FA1C1F">
            <w:pPr>
              <w:pStyle w:val="MBDocNormalLevel1"/>
              <w:rPr>
                <w:sz w:val="24"/>
                <w:szCs w:val="24"/>
              </w:rPr>
            </w:pPr>
            <w:r w:rsidRPr="00FA1C1F">
              <w:rPr>
                <w:sz w:val="24"/>
                <w:szCs w:val="24"/>
              </w:rPr>
              <w:t xml:space="preserve">Ready questionnaire link can be attached to the appointment letter. At subsequent appointments, Steady questionnaire can be completed and finally Go questionnaire. These can be accessed below or via link to UHMBT web page or business card, or via the poster displayed in all departments. </w:t>
            </w:r>
          </w:p>
          <w:p w14:paraId="130DFE62" w14:textId="77777777" w:rsidR="00FA1C1F" w:rsidRPr="00FA1C1F" w:rsidRDefault="00FA1C1F" w:rsidP="00FA1C1F">
            <w:pPr>
              <w:pStyle w:val="MBDocNormalLevel1"/>
              <w:rPr>
                <w:sz w:val="24"/>
                <w:szCs w:val="24"/>
              </w:rPr>
            </w:pPr>
            <w:r w:rsidRPr="00FA1C1F">
              <w:rPr>
                <w:sz w:val="24"/>
                <w:szCs w:val="24"/>
              </w:rPr>
              <w:t xml:space="preserve"> </w:t>
            </w:r>
          </w:p>
          <w:p w14:paraId="5FF5C4CB" w14:textId="77777777" w:rsidR="00C83017" w:rsidRDefault="00FA1C1F" w:rsidP="00FA1C1F">
            <w:pPr>
              <w:pStyle w:val="MBDocNormalLevel1"/>
              <w:rPr>
                <w:sz w:val="24"/>
                <w:szCs w:val="24"/>
              </w:rPr>
            </w:pPr>
            <w:r w:rsidRPr="00FA1C1F">
              <w:rPr>
                <w:sz w:val="24"/>
                <w:szCs w:val="24"/>
              </w:rPr>
              <w:t>Questions raised from the questionnaire should be discussed during the next appointment and documented in a transition plan or clinic letter.</w:t>
            </w:r>
          </w:p>
          <w:p w14:paraId="6C11DDAB" w14:textId="77777777" w:rsidR="00FA1C1F" w:rsidRDefault="00FA1C1F" w:rsidP="00FA1C1F">
            <w:pPr>
              <w:pStyle w:val="MBDocNormalLevel1"/>
              <w:rPr>
                <w:sz w:val="24"/>
                <w:szCs w:val="24"/>
              </w:rPr>
            </w:pPr>
          </w:p>
          <w:p w14:paraId="112AAAFD" w14:textId="15DDE728" w:rsidR="00FA1C1F" w:rsidRPr="00FA1C1F" w:rsidRDefault="00FA1C1F" w:rsidP="00FA1C1F">
            <w:pPr>
              <w:pStyle w:val="MBDocNormalLevel1"/>
              <w:rPr>
                <w:sz w:val="24"/>
                <w:szCs w:val="24"/>
              </w:rPr>
            </w:pPr>
            <w:r w:rsidRPr="6033F79E">
              <w:rPr>
                <w:sz w:val="24"/>
                <w:szCs w:val="24"/>
              </w:rPr>
              <w:t>All young people from 14 years must have a transition plan in the</w:t>
            </w:r>
            <w:r w:rsidR="0FA01685" w:rsidRPr="6033F79E">
              <w:rPr>
                <w:sz w:val="24"/>
                <w:szCs w:val="24"/>
              </w:rPr>
              <w:t>ir patient</w:t>
            </w:r>
            <w:r w:rsidRPr="6033F79E">
              <w:rPr>
                <w:sz w:val="24"/>
                <w:szCs w:val="24"/>
              </w:rPr>
              <w:t xml:space="preserve"> notes if they have</w:t>
            </w:r>
            <w:r w:rsidR="365CA98E" w:rsidRPr="6033F79E">
              <w:rPr>
                <w:sz w:val="24"/>
                <w:szCs w:val="24"/>
              </w:rPr>
              <w:t xml:space="preserve"> a</w:t>
            </w:r>
            <w:r w:rsidRPr="6033F79E">
              <w:rPr>
                <w:sz w:val="24"/>
                <w:szCs w:val="24"/>
              </w:rPr>
              <w:t xml:space="preserve"> </w:t>
            </w:r>
            <w:r w:rsidR="62227076" w:rsidRPr="6033F79E">
              <w:rPr>
                <w:sz w:val="24"/>
                <w:szCs w:val="24"/>
              </w:rPr>
              <w:t>long-term</w:t>
            </w:r>
            <w:r w:rsidRPr="6033F79E">
              <w:rPr>
                <w:sz w:val="24"/>
                <w:szCs w:val="24"/>
              </w:rPr>
              <w:t xml:space="preserve"> condition and require on-going care from adult services. The plan can be in the form of a clinic letter but must be in age-appropriate language and shared with the young person</w:t>
            </w:r>
            <w:r w:rsidR="7D74B79C" w:rsidRPr="6033F79E">
              <w:rPr>
                <w:sz w:val="24"/>
                <w:szCs w:val="24"/>
              </w:rPr>
              <w:t>s</w:t>
            </w:r>
            <w:r w:rsidRPr="6033F79E">
              <w:rPr>
                <w:sz w:val="24"/>
                <w:szCs w:val="24"/>
              </w:rPr>
              <w:t xml:space="preserve"> and GP.  </w:t>
            </w:r>
          </w:p>
          <w:p w14:paraId="2CEE5486" w14:textId="77777777" w:rsidR="00FA1C1F" w:rsidRPr="00FA1C1F" w:rsidRDefault="00FA1C1F" w:rsidP="00FA1C1F">
            <w:pPr>
              <w:pStyle w:val="MBDocNormalLevel1"/>
              <w:rPr>
                <w:sz w:val="24"/>
                <w:szCs w:val="24"/>
              </w:rPr>
            </w:pPr>
            <w:r w:rsidRPr="00FA1C1F">
              <w:rPr>
                <w:sz w:val="24"/>
                <w:szCs w:val="24"/>
              </w:rPr>
              <w:t xml:space="preserve"> </w:t>
            </w:r>
          </w:p>
          <w:p w14:paraId="4E2D5D63" w14:textId="70E8F57E" w:rsidR="00FA1C1F" w:rsidRPr="00FA1C1F" w:rsidRDefault="00FA1C1F" w:rsidP="00FA1C1F">
            <w:pPr>
              <w:pStyle w:val="MBDocNormalLevel1"/>
              <w:rPr>
                <w:sz w:val="24"/>
                <w:szCs w:val="24"/>
              </w:rPr>
            </w:pPr>
            <w:r w:rsidRPr="39447E3D">
              <w:rPr>
                <w:sz w:val="24"/>
                <w:szCs w:val="24"/>
              </w:rPr>
              <w:t xml:space="preserve">Young people </w:t>
            </w:r>
            <w:r w:rsidR="543BDF3A" w:rsidRPr="39447E3D">
              <w:rPr>
                <w:sz w:val="24"/>
                <w:szCs w:val="24"/>
              </w:rPr>
              <w:t>aged</w:t>
            </w:r>
            <w:r w:rsidRPr="39447E3D">
              <w:rPr>
                <w:sz w:val="24"/>
                <w:szCs w:val="24"/>
              </w:rPr>
              <w:t xml:space="preserve"> 16 years will legally be required to consent to their treatment and sharing of information. This should be explained at consultation. If there is doubt that the young person has capacity a Mental Capacity Assessment should take place. </w:t>
            </w:r>
          </w:p>
          <w:p w14:paraId="3D648E75" w14:textId="77777777" w:rsidR="00FA1C1F" w:rsidRPr="00FA1C1F" w:rsidRDefault="00FA1C1F" w:rsidP="00FA1C1F">
            <w:pPr>
              <w:pStyle w:val="MBDocNormalLevel1"/>
              <w:rPr>
                <w:sz w:val="24"/>
                <w:szCs w:val="24"/>
              </w:rPr>
            </w:pPr>
            <w:r w:rsidRPr="00FA1C1F">
              <w:rPr>
                <w:sz w:val="24"/>
                <w:szCs w:val="24"/>
              </w:rPr>
              <w:t xml:space="preserve"> </w:t>
            </w:r>
          </w:p>
          <w:p w14:paraId="55BA0322" w14:textId="14EAFCC1" w:rsidR="00FA1C1F" w:rsidRPr="00FA1C1F" w:rsidRDefault="00FA1C1F" w:rsidP="00FA1C1F">
            <w:pPr>
              <w:pStyle w:val="MBDocNormalLevel1"/>
              <w:rPr>
                <w:sz w:val="24"/>
                <w:szCs w:val="24"/>
              </w:rPr>
            </w:pPr>
            <w:r w:rsidRPr="7508DDC9">
              <w:rPr>
                <w:sz w:val="24"/>
                <w:szCs w:val="24"/>
              </w:rPr>
              <w:t>Young people aged 16</w:t>
            </w:r>
            <w:r w:rsidR="0AD21BE1" w:rsidRPr="7508DDC9">
              <w:rPr>
                <w:sz w:val="24"/>
                <w:szCs w:val="24"/>
              </w:rPr>
              <w:t xml:space="preserve">y </w:t>
            </w:r>
            <w:r w:rsidRPr="7508DDC9">
              <w:rPr>
                <w:sz w:val="24"/>
                <w:szCs w:val="24"/>
              </w:rPr>
              <w:t xml:space="preserve">6 months must be referred to an adult speciality or GP with the expectation they will transfer care no later than their 18th birthday.  </w:t>
            </w:r>
          </w:p>
          <w:p w14:paraId="1B7A23D0" w14:textId="3372DCBE" w:rsidR="7508DDC9" w:rsidRDefault="7508DDC9" w:rsidP="7508DDC9">
            <w:pPr>
              <w:pStyle w:val="MBDocNormalLevel1"/>
              <w:rPr>
                <w:sz w:val="24"/>
                <w:szCs w:val="24"/>
              </w:rPr>
            </w:pPr>
          </w:p>
          <w:p w14:paraId="5C170704" w14:textId="77777777" w:rsidR="00FA1C1F" w:rsidRPr="00FA1C1F" w:rsidRDefault="00FA1C1F" w:rsidP="00FA1C1F">
            <w:pPr>
              <w:pStyle w:val="MBDocNormalLevel1"/>
              <w:rPr>
                <w:sz w:val="24"/>
                <w:szCs w:val="24"/>
              </w:rPr>
            </w:pPr>
            <w:r w:rsidRPr="00FA1C1F">
              <w:rPr>
                <w:sz w:val="24"/>
                <w:szCs w:val="24"/>
              </w:rPr>
              <w:t xml:space="preserve">Transition plans must include how the young person will access adult wards after 16 years and 6 months. </w:t>
            </w:r>
          </w:p>
          <w:p w14:paraId="7A751238" w14:textId="77777777" w:rsidR="00FA1C1F" w:rsidRPr="00FA1C1F" w:rsidRDefault="00FA1C1F" w:rsidP="00FA1C1F">
            <w:pPr>
              <w:pStyle w:val="MBDocNormalLevel1"/>
              <w:rPr>
                <w:sz w:val="24"/>
                <w:szCs w:val="24"/>
              </w:rPr>
            </w:pPr>
            <w:r w:rsidRPr="00FA1C1F">
              <w:rPr>
                <w:sz w:val="24"/>
                <w:szCs w:val="24"/>
              </w:rPr>
              <w:t xml:space="preserve"> </w:t>
            </w:r>
          </w:p>
          <w:p w14:paraId="7848F284" w14:textId="77777777" w:rsidR="00FA1C1F" w:rsidRPr="00FA1C1F" w:rsidRDefault="00FA1C1F" w:rsidP="00FA1C1F">
            <w:pPr>
              <w:pStyle w:val="MBDocNormalLevel1"/>
              <w:rPr>
                <w:sz w:val="24"/>
                <w:szCs w:val="24"/>
              </w:rPr>
            </w:pPr>
            <w:r w:rsidRPr="00FA1C1F">
              <w:rPr>
                <w:sz w:val="24"/>
                <w:szCs w:val="24"/>
              </w:rPr>
              <w:lastRenderedPageBreak/>
              <w:t xml:space="preserve">Welcome to adult services information and more transition resources are available for young people and health professionals on the UHMBT Webpage. </w:t>
            </w:r>
          </w:p>
          <w:p w14:paraId="218C9BAE" w14:textId="77777777" w:rsidR="00FA1C1F" w:rsidRPr="00FA1C1F" w:rsidRDefault="00FA1C1F" w:rsidP="00FA1C1F">
            <w:pPr>
              <w:pStyle w:val="MBDocNormalLevel1"/>
              <w:rPr>
                <w:sz w:val="24"/>
                <w:szCs w:val="24"/>
              </w:rPr>
            </w:pPr>
            <w:r w:rsidRPr="00FA1C1F">
              <w:rPr>
                <w:sz w:val="24"/>
                <w:szCs w:val="24"/>
              </w:rPr>
              <w:t xml:space="preserve"> </w:t>
            </w:r>
          </w:p>
          <w:p w14:paraId="2A3D2114" w14:textId="77777777" w:rsidR="00FA1C1F" w:rsidRPr="00FA1C1F" w:rsidRDefault="00FA1C1F" w:rsidP="00FA1C1F">
            <w:pPr>
              <w:pStyle w:val="MBDocNormalLevel1"/>
              <w:rPr>
                <w:sz w:val="24"/>
                <w:szCs w:val="24"/>
              </w:rPr>
            </w:pPr>
            <w:r w:rsidRPr="00FA1C1F">
              <w:rPr>
                <w:sz w:val="24"/>
                <w:szCs w:val="24"/>
              </w:rPr>
              <w:t xml:space="preserve">Annual audit of RSG attendance of Transition training.  </w:t>
            </w:r>
          </w:p>
          <w:p w14:paraId="062ABEF5" w14:textId="77777777" w:rsidR="00FA1C1F" w:rsidRPr="00FA1C1F" w:rsidRDefault="00FA1C1F" w:rsidP="00FA1C1F">
            <w:pPr>
              <w:pStyle w:val="MBDocNormalLevel1"/>
              <w:rPr>
                <w:sz w:val="24"/>
                <w:szCs w:val="24"/>
              </w:rPr>
            </w:pPr>
            <w:r w:rsidRPr="00FA1C1F">
              <w:rPr>
                <w:sz w:val="24"/>
                <w:szCs w:val="24"/>
              </w:rPr>
              <w:t xml:space="preserve">Annual patient experience survey. </w:t>
            </w:r>
          </w:p>
          <w:p w14:paraId="4B2C1D9B" w14:textId="77777777" w:rsidR="00FA1C1F" w:rsidRDefault="00FA1C1F" w:rsidP="00FA1C1F">
            <w:pPr>
              <w:pStyle w:val="MBDocNormalLevel1"/>
              <w:rPr>
                <w:sz w:val="24"/>
                <w:szCs w:val="24"/>
              </w:rPr>
            </w:pPr>
            <w:r w:rsidRPr="00FA1C1F">
              <w:rPr>
                <w:sz w:val="24"/>
                <w:szCs w:val="24"/>
              </w:rPr>
              <w:t xml:space="preserve">Record keeping – Transition Plans  </w:t>
            </w:r>
          </w:p>
          <w:p w14:paraId="29CE22A4" w14:textId="5526C3A3" w:rsidR="00673A61" w:rsidRPr="00F614B5" w:rsidRDefault="00673A61" w:rsidP="00FA1C1F">
            <w:pPr>
              <w:pStyle w:val="MBDocNormalLevel1"/>
              <w:rPr>
                <w:sz w:val="24"/>
                <w:szCs w:val="24"/>
              </w:rPr>
            </w:pPr>
          </w:p>
        </w:tc>
      </w:tr>
    </w:tbl>
    <w:p w14:paraId="29CE22A6" w14:textId="3E01827D" w:rsidR="00FB5C06" w:rsidRDefault="00FB5C06" w:rsidP="00FB5C0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6424"/>
        <w:gridCol w:w="1813"/>
      </w:tblGrid>
      <w:tr w:rsidR="00C83017" w:rsidRPr="00C83017" w14:paraId="01366E2A" w14:textId="77777777" w:rsidTr="15DE3AEB">
        <w:trPr>
          <w:jc w:val="center"/>
        </w:trPr>
        <w:tc>
          <w:tcPr>
            <w:tcW w:w="9889" w:type="dxa"/>
            <w:gridSpan w:val="3"/>
            <w:shd w:val="clear" w:color="auto" w:fill="auto"/>
          </w:tcPr>
          <w:p w14:paraId="367D5519" w14:textId="77777777" w:rsidR="00C83017" w:rsidRPr="00C83017" w:rsidRDefault="00C83017" w:rsidP="00C83017">
            <w:pPr>
              <w:pStyle w:val="Heading1"/>
              <w:numPr>
                <w:ilvl w:val="0"/>
                <w:numId w:val="9"/>
              </w:numPr>
              <w:ind w:left="573" w:hanging="573"/>
              <w:rPr>
                <w:lang w:eastAsia="en-GB"/>
              </w:rPr>
            </w:pPr>
            <w:bookmarkStart w:id="13" w:name="_Toc495051720"/>
            <w:bookmarkStart w:id="14" w:name="_Toc136514518"/>
            <w:r w:rsidRPr="00C83017">
              <w:t>ATTACHMENTS</w:t>
            </w:r>
            <w:bookmarkEnd w:id="13"/>
            <w:bookmarkEnd w:id="14"/>
          </w:p>
        </w:tc>
      </w:tr>
      <w:tr w:rsidR="00C83017" w:rsidRPr="00C83017" w14:paraId="46AD1AA1" w14:textId="77777777" w:rsidTr="15DE3AEB">
        <w:trPr>
          <w:jc w:val="center"/>
        </w:trPr>
        <w:tc>
          <w:tcPr>
            <w:tcW w:w="1652" w:type="dxa"/>
            <w:shd w:val="clear" w:color="auto" w:fill="auto"/>
            <w:vAlign w:val="center"/>
          </w:tcPr>
          <w:p w14:paraId="202CE719" w14:textId="77777777" w:rsidR="00C83017" w:rsidRPr="00C83017" w:rsidRDefault="00C83017" w:rsidP="00C83017">
            <w:pPr>
              <w:rPr>
                <w:b/>
                <w:sz w:val="24"/>
                <w:szCs w:val="24"/>
                <w:lang w:eastAsia="en-GB"/>
              </w:rPr>
            </w:pPr>
            <w:r w:rsidRPr="00C83017">
              <w:rPr>
                <w:b/>
                <w:sz w:val="24"/>
                <w:szCs w:val="24"/>
                <w:lang w:eastAsia="en-GB"/>
              </w:rPr>
              <w:t>Number</w:t>
            </w:r>
          </w:p>
        </w:tc>
        <w:tc>
          <w:tcPr>
            <w:tcW w:w="6424" w:type="dxa"/>
            <w:shd w:val="clear" w:color="auto" w:fill="auto"/>
            <w:vAlign w:val="center"/>
          </w:tcPr>
          <w:p w14:paraId="75AA7981" w14:textId="77777777" w:rsidR="00C83017" w:rsidRPr="00C83017" w:rsidRDefault="00C83017" w:rsidP="00C83017">
            <w:pPr>
              <w:rPr>
                <w:b/>
                <w:sz w:val="24"/>
                <w:szCs w:val="24"/>
                <w:lang w:eastAsia="en-GB"/>
              </w:rPr>
            </w:pPr>
            <w:r w:rsidRPr="00C83017">
              <w:rPr>
                <w:b/>
                <w:sz w:val="24"/>
                <w:szCs w:val="24"/>
                <w:lang w:eastAsia="en-GB"/>
              </w:rPr>
              <w:t>Title</w:t>
            </w:r>
          </w:p>
        </w:tc>
        <w:tc>
          <w:tcPr>
            <w:tcW w:w="1813" w:type="dxa"/>
            <w:shd w:val="clear" w:color="auto" w:fill="auto"/>
          </w:tcPr>
          <w:p w14:paraId="280443E3" w14:textId="77777777" w:rsidR="00C83017" w:rsidRPr="00C83017" w:rsidRDefault="00C83017" w:rsidP="00C83017">
            <w:pPr>
              <w:jc w:val="center"/>
              <w:rPr>
                <w:b/>
                <w:sz w:val="24"/>
                <w:szCs w:val="24"/>
                <w:lang w:eastAsia="en-GB"/>
              </w:rPr>
            </w:pPr>
            <w:r w:rsidRPr="00C83017">
              <w:rPr>
                <w:b/>
                <w:sz w:val="24"/>
                <w:szCs w:val="24"/>
                <w:lang w:eastAsia="en-GB"/>
              </w:rPr>
              <w:t>Separate attachment</w:t>
            </w:r>
          </w:p>
        </w:tc>
      </w:tr>
      <w:tr w:rsidR="00C83017" w:rsidRPr="00C83017" w14:paraId="558E3740" w14:textId="77777777" w:rsidTr="15DE3AEB">
        <w:trPr>
          <w:jc w:val="center"/>
        </w:trPr>
        <w:tc>
          <w:tcPr>
            <w:tcW w:w="1652" w:type="dxa"/>
            <w:shd w:val="clear" w:color="auto" w:fill="auto"/>
          </w:tcPr>
          <w:p w14:paraId="47F0F56A" w14:textId="4474D75D" w:rsidR="00C83017" w:rsidRPr="00C83017" w:rsidRDefault="00673A61" w:rsidP="00C83017">
            <w:pPr>
              <w:rPr>
                <w:sz w:val="24"/>
                <w:szCs w:val="24"/>
                <w:lang w:eastAsia="en-GB"/>
              </w:rPr>
            </w:pPr>
            <w:r>
              <w:rPr>
                <w:sz w:val="24"/>
                <w:szCs w:val="24"/>
                <w:lang w:eastAsia="en-GB"/>
              </w:rPr>
              <w:t>1</w:t>
            </w:r>
          </w:p>
        </w:tc>
        <w:tc>
          <w:tcPr>
            <w:tcW w:w="6424" w:type="dxa"/>
            <w:shd w:val="clear" w:color="auto" w:fill="auto"/>
          </w:tcPr>
          <w:p w14:paraId="0203B628" w14:textId="752977E3" w:rsidR="00C83017" w:rsidRPr="00D125ED" w:rsidRDefault="00D125ED" w:rsidP="15DE3AEB">
            <w:pPr>
              <w:rPr>
                <w:sz w:val="24"/>
                <w:szCs w:val="24"/>
              </w:rPr>
            </w:pPr>
            <w:r w:rsidRPr="00D125ED">
              <w:rPr>
                <w:sz w:val="24"/>
                <w:szCs w:val="24"/>
              </w:rPr>
              <w:t xml:space="preserve">Flowchart </w:t>
            </w:r>
            <w:r>
              <w:rPr>
                <w:sz w:val="24"/>
                <w:szCs w:val="24"/>
              </w:rPr>
              <w:t>o</w:t>
            </w:r>
            <w:r w:rsidRPr="00D125ED">
              <w:rPr>
                <w:sz w:val="24"/>
                <w:szCs w:val="24"/>
              </w:rPr>
              <w:t>f Transition Resources</w:t>
            </w:r>
          </w:p>
        </w:tc>
        <w:tc>
          <w:tcPr>
            <w:tcW w:w="1813" w:type="dxa"/>
            <w:shd w:val="clear" w:color="auto" w:fill="auto"/>
          </w:tcPr>
          <w:p w14:paraId="636FDD6B" w14:textId="6DD73C0B" w:rsidR="00C83017" w:rsidRPr="00C83017" w:rsidRDefault="5C50898D" w:rsidP="00C83017">
            <w:pPr>
              <w:jc w:val="center"/>
              <w:rPr>
                <w:sz w:val="24"/>
                <w:szCs w:val="24"/>
                <w:lang w:eastAsia="en-GB"/>
              </w:rPr>
            </w:pPr>
            <w:r w:rsidRPr="15DE3AEB">
              <w:rPr>
                <w:sz w:val="24"/>
                <w:szCs w:val="24"/>
                <w:lang w:eastAsia="en-GB"/>
              </w:rPr>
              <w:t>N</w:t>
            </w:r>
          </w:p>
        </w:tc>
      </w:tr>
      <w:tr w:rsidR="00A14D3E" w:rsidRPr="00C83017" w14:paraId="0001F570" w14:textId="77777777" w:rsidTr="15DE3AEB">
        <w:trPr>
          <w:jc w:val="center"/>
        </w:trPr>
        <w:tc>
          <w:tcPr>
            <w:tcW w:w="1652" w:type="dxa"/>
            <w:shd w:val="clear" w:color="auto" w:fill="auto"/>
          </w:tcPr>
          <w:p w14:paraId="4BEA79E0" w14:textId="5BEDE01C" w:rsidR="00A14D3E" w:rsidRPr="00C83017" w:rsidRDefault="00A14D3E" w:rsidP="00A14D3E">
            <w:pPr>
              <w:rPr>
                <w:sz w:val="24"/>
                <w:szCs w:val="24"/>
                <w:lang w:eastAsia="en-GB"/>
              </w:rPr>
            </w:pPr>
            <w:r>
              <w:rPr>
                <w:sz w:val="24"/>
                <w:szCs w:val="24"/>
                <w:lang w:eastAsia="en-GB"/>
              </w:rPr>
              <w:t>2</w:t>
            </w:r>
          </w:p>
        </w:tc>
        <w:tc>
          <w:tcPr>
            <w:tcW w:w="6424" w:type="dxa"/>
            <w:shd w:val="clear" w:color="auto" w:fill="auto"/>
          </w:tcPr>
          <w:p w14:paraId="7D52683A" w14:textId="7ACFBAD7" w:rsidR="00A14D3E" w:rsidRPr="00C83017" w:rsidRDefault="00A14D3E" w:rsidP="00A14D3E">
            <w:pPr>
              <w:rPr>
                <w:sz w:val="24"/>
                <w:szCs w:val="24"/>
                <w:lang w:eastAsia="en-GB"/>
              </w:rPr>
            </w:pPr>
            <w:r w:rsidRPr="00C83017">
              <w:rPr>
                <w:sz w:val="24"/>
                <w:szCs w:val="24"/>
                <w:lang w:eastAsia="en-GB"/>
              </w:rPr>
              <w:t>Monitoring</w:t>
            </w:r>
          </w:p>
        </w:tc>
        <w:tc>
          <w:tcPr>
            <w:tcW w:w="1813" w:type="dxa"/>
            <w:shd w:val="clear" w:color="auto" w:fill="auto"/>
          </w:tcPr>
          <w:p w14:paraId="5D7581D0" w14:textId="3D9D88C3" w:rsidR="00A14D3E" w:rsidRPr="00C83017" w:rsidRDefault="00A14D3E" w:rsidP="00A14D3E">
            <w:pPr>
              <w:jc w:val="center"/>
              <w:rPr>
                <w:sz w:val="24"/>
                <w:szCs w:val="24"/>
                <w:lang w:eastAsia="en-GB"/>
              </w:rPr>
            </w:pPr>
            <w:r w:rsidRPr="00C83017">
              <w:rPr>
                <w:sz w:val="24"/>
                <w:szCs w:val="24"/>
                <w:lang w:eastAsia="en-GB"/>
              </w:rPr>
              <w:t>N</w:t>
            </w:r>
          </w:p>
        </w:tc>
      </w:tr>
      <w:tr w:rsidR="00A14D3E" w:rsidRPr="00C83017" w14:paraId="21FF0D97" w14:textId="77777777" w:rsidTr="15DE3AEB">
        <w:trPr>
          <w:jc w:val="center"/>
        </w:trPr>
        <w:tc>
          <w:tcPr>
            <w:tcW w:w="1652" w:type="dxa"/>
            <w:shd w:val="clear" w:color="auto" w:fill="auto"/>
          </w:tcPr>
          <w:p w14:paraId="66317A3D" w14:textId="68057467" w:rsidR="00A14D3E" w:rsidRPr="00C83017" w:rsidRDefault="00A14D3E" w:rsidP="00A14D3E">
            <w:pPr>
              <w:rPr>
                <w:sz w:val="24"/>
                <w:szCs w:val="24"/>
                <w:lang w:eastAsia="en-GB"/>
              </w:rPr>
            </w:pPr>
            <w:r>
              <w:rPr>
                <w:sz w:val="24"/>
                <w:szCs w:val="24"/>
                <w:lang w:eastAsia="en-GB"/>
              </w:rPr>
              <w:t>3</w:t>
            </w:r>
          </w:p>
        </w:tc>
        <w:tc>
          <w:tcPr>
            <w:tcW w:w="6424" w:type="dxa"/>
            <w:shd w:val="clear" w:color="auto" w:fill="auto"/>
          </w:tcPr>
          <w:p w14:paraId="132B6AFA" w14:textId="5F89477E" w:rsidR="00A14D3E" w:rsidRPr="00C83017" w:rsidRDefault="00A14D3E" w:rsidP="00A14D3E">
            <w:pPr>
              <w:rPr>
                <w:sz w:val="24"/>
                <w:szCs w:val="24"/>
                <w:lang w:eastAsia="en-GB"/>
              </w:rPr>
            </w:pPr>
            <w:r w:rsidRPr="00C83017">
              <w:rPr>
                <w:sz w:val="24"/>
                <w:szCs w:val="24"/>
                <w:lang w:eastAsia="en-GB"/>
              </w:rPr>
              <w:t>Values and Behaviours Framework</w:t>
            </w:r>
          </w:p>
        </w:tc>
        <w:tc>
          <w:tcPr>
            <w:tcW w:w="1813" w:type="dxa"/>
            <w:shd w:val="clear" w:color="auto" w:fill="auto"/>
          </w:tcPr>
          <w:p w14:paraId="03B3C0FB" w14:textId="01CED922" w:rsidR="00A14D3E" w:rsidRPr="00C83017" w:rsidRDefault="00A14D3E" w:rsidP="00A14D3E">
            <w:pPr>
              <w:jc w:val="center"/>
              <w:rPr>
                <w:sz w:val="24"/>
                <w:szCs w:val="24"/>
                <w:lang w:eastAsia="en-GB"/>
              </w:rPr>
            </w:pPr>
            <w:r w:rsidRPr="00C83017">
              <w:rPr>
                <w:sz w:val="24"/>
                <w:szCs w:val="24"/>
                <w:lang w:eastAsia="en-GB"/>
              </w:rPr>
              <w:t>N</w:t>
            </w:r>
          </w:p>
        </w:tc>
      </w:tr>
      <w:tr w:rsidR="00A14D3E" w14:paraId="67BC012B" w14:textId="77777777" w:rsidTr="15DE3AEB">
        <w:trPr>
          <w:trHeight w:val="300"/>
          <w:jc w:val="center"/>
        </w:trPr>
        <w:tc>
          <w:tcPr>
            <w:tcW w:w="1652" w:type="dxa"/>
            <w:shd w:val="clear" w:color="auto" w:fill="auto"/>
          </w:tcPr>
          <w:p w14:paraId="177940BC" w14:textId="58BFCA7D" w:rsidR="00A14D3E" w:rsidRDefault="00A14D3E" w:rsidP="00A14D3E">
            <w:pPr>
              <w:rPr>
                <w:sz w:val="24"/>
                <w:szCs w:val="24"/>
                <w:lang w:eastAsia="en-GB"/>
              </w:rPr>
            </w:pPr>
            <w:r w:rsidRPr="172806FE">
              <w:rPr>
                <w:sz w:val="24"/>
                <w:szCs w:val="24"/>
                <w:lang w:eastAsia="en-GB"/>
              </w:rPr>
              <w:t>4</w:t>
            </w:r>
          </w:p>
        </w:tc>
        <w:tc>
          <w:tcPr>
            <w:tcW w:w="6424" w:type="dxa"/>
            <w:shd w:val="clear" w:color="auto" w:fill="auto"/>
          </w:tcPr>
          <w:p w14:paraId="337DC891" w14:textId="776C95A9" w:rsidR="00A14D3E" w:rsidRDefault="00A14D3E" w:rsidP="00A14D3E">
            <w:pPr>
              <w:rPr>
                <w:sz w:val="24"/>
                <w:szCs w:val="24"/>
                <w:lang w:eastAsia="en-GB"/>
              </w:rPr>
            </w:pPr>
            <w:r w:rsidRPr="00C83017">
              <w:rPr>
                <w:sz w:val="24"/>
                <w:szCs w:val="24"/>
                <w:lang w:eastAsia="en-GB"/>
              </w:rPr>
              <w:t>Equality &amp; Diversity Impact Assessment Tool</w:t>
            </w:r>
          </w:p>
        </w:tc>
        <w:tc>
          <w:tcPr>
            <w:tcW w:w="1813" w:type="dxa"/>
            <w:shd w:val="clear" w:color="auto" w:fill="auto"/>
          </w:tcPr>
          <w:p w14:paraId="6F189C2E" w14:textId="1BB669F6" w:rsidR="00A14D3E" w:rsidRDefault="00A14D3E" w:rsidP="00A14D3E">
            <w:pPr>
              <w:jc w:val="center"/>
              <w:rPr>
                <w:sz w:val="24"/>
                <w:szCs w:val="24"/>
                <w:lang w:eastAsia="en-GB"/>
              </w:rPr>
            </w:pPr>
            <w:r w:rsidRPr="00C83017">
              <w:rPr>
                <w:sz w:val="24"/>
                <w:szCs w:val="24"/>
                <w:lang w:eastAsia="en-GB"/>
              </w:rPr>
              <w:t>N</w:t>
            </w:r>
          </w:p>
        </w:tc>
      </w:tr>
    </w:tbl>
    <w:p w14:paraId="5AF7BC11" w14:textId="6CF6BD07" w:rsidR="00C83017" w:rsidRDefault="00C83017" w:rsidP="00FB5C0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7413"/>
      </w:tblGrid>
      <w:tr w:rsidR="007A6BC9" w14:paraId="29CE22BA" w14:textId="77777777" w:rsidTr="0C09E097">
        <w:trPr>
          <w:jc w:val="center"/>
        </w:trPr>
        <w:tc>
          <w:tcPr>
            <w:tcW w:w="9889" w:type="dxa"/>
            <w:gridSpan w:val="2"/>
            <w:shd w:val="clear" w:color="auto" w:fill="auto"/>
          </w:tcPr>
          <w:p w14:paraId="23462554" w14:textId="2A093D45" w:rsidR="007A6BC9" w:rsidRPr="00C83017" w:rsidRDefault="007A6BC9" w:rsidP="00C83017">
            <w:pPr>
              <w:pStyle w:val="Heading1"/>
              <w:numPr>
                <w:ilvl w:val="0"/>
                <w:numId w:val="9"/>
              </w:numPr>
              <w:ind w:left="573" w:hanging="573"/>
            </w:pPr>
            <w:bookmarkStart w:id="15" w:name="_Toc495051721"/>
            <w:bookmarkStart w:id="16" w:name="_Toc136514519"/>
            <w:r w:rsidRPr="00C83017">
              <w:t>OTHER RELEVANT / ASSOCIATED DOCUMENTS</w:t>
            </w:r>
            <w:bookmarkEnd w:id="15"/>
            <w:bookmarkEnd w:id="16"/>
          </w:p>
          <w:p w14:paraId="29CE22B9" w14:textId="554DC9DF" w:rsidR="007A6BC9" w:rsidRPr="007A6BC9" w:rsidRDefault="182631DA" w:rsidP="00C83017">
            <w:pPr>
              <w:rPr>
                <w:rFonts w:eastAsia="Arial" w:cs="Arial"/>
                <w:color w:val="000000" w:themeColor="text1"/>
                <w:szCs w:val="22"/>
              </w:rPr>
            </w:pPr>
            <w:r w:rsidRPr="0C09E097">
              <w:rPr>
                <w:rFonts w:eastAsia="Arial" w:cs="Arial"/>
                <w:color w:val="000000" w:themeColor="text1"/>
                <w:szCs w:val="22"/>
              </w:rPr>
              <w:t xml:space="preserve">The latest version of the documents listed below can all be found via the </w:t>
            </w:r>
            <w:hyperlink r:id="rId15">
              <w:r w:rsidRPr="0C09E097">
                <w:rPr>
                  <w:rStyle w:val="Hyperlink"/>
                  <w:rFonts w:eastAsia="Arial" w:cs="Arial"/>
                  <w:szCs w:val="22"/>
                </w:rPr>
                <w:t>Trust Procedural Document Library</w:t>
              </w:r>
            </w:hyperlink>
            <w:r w:rsidRPr="0C09E097">
              <w:rPr>
                <w:rFonts w:eastAsia="Arial" w:cs="Arial"/>
                <w:color w:val="000000" w:themeColor="text1"/>
                <w:szCs w:val="22"/>
              </w:rPr>
              <w:t xml:space="preserve"> intranet homepage.</w:t>
            </w:r>
          </w:p>
        </w:tc>
      </w:tr>
      <w:tr w:rsidR="007A6BC9" w14:paraId="29CE22BD" w14:textId="77777777" w:rsidTr="0C09E097">
        <w:trPr>
          <w:jc w:val="center"/>
        </w:trPr>
        <w:tc>
          <w:tcPr>
            <w:tcW w:w="2476" w:type="dxa"/>
            <w:shd w:val="clear" w:color="auto" w:fill="auto"/>
          </w:tcPr>
          <w:p w14:paraId="29CE22BB" w14:textId="77777777" w:rsidR="007A6BC9" w:rsidRPr="00B31B81" w:rsidRDefault="007A6BC9" w:rsidP="002E269F">
            <w:pPr>
              <w:rPr>
                <w:b/>
                <w:sz w:val="24"/>
                <w:szCs w:val="24"/>
              </w:rPr>
            </w:pPr>
            <w:r w:rsidRPr="00B31B81">
              <w:rPr>
                <w:b/>
                <w:sz w:val="24"/>
                <w:szCs w:val="24"/>
              </w:rPr>
              <w:t>Unique Identifier</w:t>
            </w:r>
          </w:p>
        </w:tc>
        <w:tc>
          <w:tcPr>
            <w:tcW w:w="7413" w:type="dxa"/>
            <w:shd w:val="clear" w:color="auto" w:fill="auto"/>
          </w:tcPr>
          <w:p w14:paraId="29CE22BC" w14:textId="77777777" w:rsidR="007A6BC9" w:rsidRPr="00B31B81" w:rsidRDefault="007A6BC9" w:rsidP="002E269F">
            <w:pPr>
              <w:rPr>
                <w:b/>
                <w:sz w:val="24"/>
                <w:szCs w:val="24"/>
              </w:rPr>
            </w:pPr>
            <w:r w:rsidRPr="00B31B81">
              <w:rPr>
                <w:b/>
                <w:sz w:val="24"/>
                <w:szCs w:val="24"/>
              </w:rPr>
              <w:t>Title and web links from the document library</w:t>
            </w:r>
          </w:p>
        </w:tc>
      </w:tr>
      <w:tr w:rsidR="007A6BC9" w14:paraId="29CE22C0" w14:textId="77777777" w:rsidTr="0C09E097">
        <w:trPr>
          <w:jc w:val="center"/>
        </w:trPr>
        <w:tc>
          <w:tcPr>
            <w:tcW w:w="2476" w:type="dxa"/>
            <w:shd w:val="clear" w:color="auto" w:fill="auto"/>
          </w:tcPr>
          <w:p w14:paraId="29CE22BE" w14:textId="77777777" w:rsidR="007A6BC9" w:rsidRPr="00480032" w:rsidRDefault="007A6BC9" w:rsidP="002E269F">
            <w:pPr>
              <w:rPr>
                <w:sz w:val="24"/>
                <w:szCs w:val="24"/>
              </w:rPr>
            </w:pPr>
          </w:p>
        </w:tc>
        <w:tc>
          <w:tcPr>
            <w:tcW w:w="7413" w:type="dxa"/>
            <w:shd w:val="clear" w:color="auto" w:fill="auto"/>
          </w:tcPr>
          <w:p w14:paraId="29CE22BF" w14:textId="77777777" w:rsidR="007A6BC9" w:rsidRPr="00480032" w:rsidRDefault="007A6BC9" w:rsidP="002E269F">
            <w:pPr>
              <w:rPr>
                <w:sz w:val="24"/>
                <w:szCs w:val="24"/>
              </w:rPr>
            </w:pPr>
          </w:p>
        </w:tc>
      </w:tr>
      <w:tr w:rsidR="007A6BC9" w14:paraId="29CE22C3" w14:textId="77777777" w:rsidTr="0C09E097">
        <w:trPr>
          <w:jc w:val="center"/>
        </w:trPr>
        <w:tc>
          <w:tcPr>
            <w:tcW w:w="2476" w:type="dxa"/>
            <w:shd w:val="clear" w:color="auto" w:fill="auto"/>
          </w:tcPr>
          <w:p w14:paraId="29CE22C1" w14:textId="77777777" w:rsidR="007A6BC9" w:rsidRPr="00480032" w:rsidRDefault="007A6BC9" w:rsidP="002E269F">
            <w:pPr>
              <w:rPr>
                <w:sz w:val="24"/>
                <w:szCs w:val="24"/>
              </w:rPr>
            </w:pPr>
          </w:p>
        </w:tc>
        <w:tc>
          <w:tcPr>
            <w:tcW w:w="7413" w:type="dxa"/>
            <w:shd w:val="clear" w:color="auto" w:fill="auto"/>
          </w:tcPr>
          <w:p w14:paraId="29CE22C2" w14:textId="77777777" w:rsidR="007A6BC9" w:rsidRPr="00480032" w:rsidRDefault="007A6BC9" w:rsidP="002E269F">
            <w:pPr>
              <w:rPr>
                <w:sz w:val="24"/>
                <w:szCs w:val="24"/>
              </w:rPr>
            </w:pPr>
          </w:p>
        </w:tc>
      </w:tr>
      <w:tr w:rsidR="007A6BC9" w14:paraId="29CE22C6" w14:textId="77777777" w:rsidTr="0C09E097">
        <w:trPr>
          <w:jc w:val="center"/>
        </w:trPr>
        <w:tc>
          <w:tcPr>
            <w:tcW w:w="2476" w:type="dxa"/>
            <w:shd w:val="clear" w:color="auto" w:fill="auto"/>
          </w:tcPr>
          <w:p w14:paraId="29CE22C4" w14:textId="77777777" w:rsidR="007A6BC9" w:rsidRPr="00480032" w:rsidRDefault="007A6BC9" w:rsidP="002E269F">
            <w:pPr>
              <w:rPr>
                <w:sz w:val="24"/>
                <w:szCs w:val="24"/>
              </w:rPr>
            </w:pPr>
          </w:p>
        </w:tc>
        <w:tc>
          <w:tcPr>
            <w:tcW w:w="7413" w:type="dxa"/>
            <w:shd w:val="clear" w:color="auto" w:fill="auto"/>
          </w:tcPr>
          <w:p w14:paraId="29CE22C5" w14:textId="77777777" w:rsidR="007A6BC9" w:rsidRPr="00480032" w:rsidRDefault="007A6BC9" w:rsidP="002E269F">
            <w:pPr>
              <w:rPr>
                <w:sz w:val="24"/>
                <w:szCs w:val="24"/>
              </w:rPr>
            </w:pPr>
          </w:p>
        </w:tc>
      </w:tr>
    </w:tbl>
    <w:p w14:paraId="29CE22C7" w14:textId="5EE627CF" w:rsidR="007A6BC9" w:rsidRDefault="007A6BC9" w:rsidP="00FB5C06"/>
    <w:tbl>
      <w:tblPr>
        <w:tblStyle w:val="TableGrid"/>
        <w:tblW w:w="0" w:type="auto"/>
        <w:tblInd w:w="392" w:type="dxa"/>
        <w:tblLook w:val="04A0" w:firstRow="1" w:lastRow="0" w:firstColumn="1" w:lastColumn="0" w:noHBand="0" w:noVBand="1"/>
      </w:tblPr>
      <w:tblGrid>
        <w:gridCol w:w="844"/>
        <w:gridCol w:w="5927"/>
        <w:gridCol w:w="3293"/>
      </w:tblGrid>
      <w:tr w:rsidR="00C83017" w14:paraId="61C3DAB3" w14:textId="77777777" w:rsidTr="5EC63F9F">
        <w:tc>
          <w:tcPr>
            <w:tcW w:w="9922" w:type="dxa"/>
            <w:gridSpan w:val="3"/>
          </w:tcPr>
          <w:p w14:paraId="017E34FF" w14:textId="77777777" w:rsidR="00C83017" w:rsidRDefault="00C83017" w:rsidP="00C83017">
            <w:pPr>
              <w:pStyle w:val="Heading1"/>
              <w:numPr>
                <w:ilvl w:val="0"/>
                <w:numId w:val="9"/>
              </w:numPr>
              <w:ind w:left="573" w:hanging="573"/>
            </w:pPr>
            <w:bookmarkStart w:id="17" w:name="_Toc136514520"/>
            <w:r>
              <w:t>SUPPORTING REFERENCES / EVIDENCE BASED DOCUMENTS</w:t>
            </w:r>
            <w:bookmarkEnd w:id="17"/>
          </w:p>
        </w:tc>
      </w:tr>
      <w:tr w:rsidR="00C83017" w14:paraId="04DFDEA4" w14:textId="77777777" w:rsidTr="5EC63F9F">
        <w:tc>
          <w:tcPr>
            <w:tcW w:w="7044" w:type="dxa"/>
            <w:gridSpan w:val="2"/>
          </w:tcPr>
          <w:p w14:paraId="31A9EA7C" w14:textId="77777777" w:rsidR="00C83017" w:rsidRDefault="00C83017" w:rsidP="09F04C64">
            <w:pPr>
              <w:rPr>
                <w:rFonts w:cs="Arial"/>
                <w:color w:val="FF0000"/>
                <w:sz w:val="24"/>
                <w:szCs w:val="24"/>
              </w:rPr>
            </w:pPr>
            <w:r w:rsidRPr="5EC63F9F">
              <w:rPr>
                <w:rFonts w:cs="Arial"/>
                <w:color w:val="000000" w:themeColor="text1"/>
                <w:sz w:val="24"/>
                <w:szCs w:val="24"/>
              </w:rPr>
              <w:t>Every effort been made to review/consider the latest evidence to support this document</w:t>
            </w:r>
            <w:r w:rsidRPr="5EC63F9F">
              <w:rPr>
                <w:rFonts w:cs="Arial"/>
                <w:sz w:val="24"/>
                <w:szCs w:val="24"/>
              </w:rPr>
              <w:t>?</w:t>
            </w:r>
            <w:r w:rsidRPr="5EC63F9F">
              <w:rPr>
                <w:rFonts w:cs="Arial"/>
                <w:color w:val="FF0000"/>
                <w:sz w:val="24"/>
                <w:szCs w:val="24"/>
              </w:rPr>
              <w:t xml:space="preserve"> </w:t>
            </w:r>
          </w:p>
        </w:tc>
        <w:tc>
          <w:tcPr>
            <w:tcW w:w="2878" w:type="dxa"/>
            <w:vAlign w:val="center"/>
          </w:tcPr>
          <w:p w14:paraId="21BA5872" w14:textId="762506B3" w:rsidR="00C83017" w:rsidRDefault="00C83017" w:rsidP="002D22CF">
            <w:pPr>
              <w:pStyle w:val="MBDocNormalLevel1"/>
              <w:rPr>
                <w:rFonts w:eastAsia="Arial" w:cs="Arial"/>
                <w:color w:val="FF0000"/>
                <w:sz w:val="18"/>
                <w:szCs w:val="18"/>
              </w:rPr>
            </w:pPr>
            <w:r w:rsidRPr="002D22CF">
              <w:rPr>
                <w:rFonts w:eastAsia="Arial" w:cs="Arial"/>
                <w:sz w:val="24"/>
                <w:szCs w:val="24"/>
              </w:rPr>
              <w:t>Yes</w:t>
            </w:r>
          </w:p>
        </w:tc>
      </w:tr>
      <w:tr w:rsidR="00C83017" w14:paraId="3C398A7C" w14:textId="77777777" w:rsidTr="5EC63F9F">
        <w:tc>
          <w:tcPr>
            <w:tcW w:w="9922" w:type="dxa"/>
            <w:gridSpan w:val="3"/>
          </w:tcPr>
          <w:p w14:paraId="1B6CE929" w14:textId="77777777" w:rsidR="00C83017" w:rsidRDefault="00C83017" w:rsidP="00FA1C1F">
            <w:r>
              <w:rPr>
                <w:b/>
              </w:rPr>
              <w:t>If ‘Yes’, full r</w:t>
            </w:r>
            <w:r w:rsidRPr="00EA5198">
              <w:rPr>
                <w:b/>
              </w:rPr>
              <w:t>eferences</w:t>
            </w:r>
            <w:r>
              <w:rPr>
                <w:b/>
              </w:rPr>
              <w:t xml:space="preserve"> are shown below:</w:t>
            </w:r>
          </w:p>
        </w:tc>
      </w:tr>
      <w:tr w:rsidR="00C83017" w14:paraId="77B6B9F0" w14:textId="77777777" w:rsidTr="5EC63F9F">
        <w:tc>
          <w:tcPr>
            <w:tcW w:w="1123" w:type="dxa"/>
          </w:tcPr>
          <w:p w14:paraId="0682808E" w14:textId="77777777" w:rsidR="00C83017" w:rsidRDefault="00C83017" w:rsidP="00FA1C1F">
            <w:r w:rsidRPr="00072912">
              <w:rPr>
                <w:b/>
                <w:sz w:val="24"/>
                <w:szCs w:val="24"/>
              </w:rPr>
              <w:t>Number</w:t>
            </w:r>
          </w:p>
        </w:tc>
        <w:tc>
          <w:tcPr>
            <w:tcW w:w="8799" w:type="dxa"/>
            <w:gridSpan w:val="2"/>
          </w:tcPr>
          <w:p w14:paraId="578A8254" w14:textId="77777777" w:rsidR="00C83017" w:rsidRDefault="00C83017" w:rsidP="00FA1C1F">
            <w:r w:rsidRPr="09F04C64">
              <w:rPr>
                <w:b/>
                <w:bCs/>
                <w:sz w:val="24"/>
                <w:szCs w:val="24"/>
              </w:rPr>
              <w:t>References</w:t>
            </w:r>
          </w:p>
        </w:tc>
      </w:tr>
      <w:tr w:rsidR="00FA1C1F" w14:paraId="19AEACA2" w14:textId="77777777" w:rsidTr="5EC63F9F">
        <w:tc>
          <w:tcPr>
            <w:tcW w:w="1123" w:type="dxa"/>
          </w:tcPr>
          <w:p w14:paraId="6CA45A6E" w14:textId="3C74D740" w:rsidR="00FA1C1F" w:rsidRPr="00FA1C1F" w:rsidRDefault="00FA1C1F" w:rsidP="00FA1C1F">
            <w:pPr>
              <w:rPr>
                <w:sz w:val="24"/>
                <w:szCs w:val="24"/>
              </w:rPr>
            </w:pPr>
            <w:r w:rsidRPr="00FA1C1F">
              <w:rPr>
                <w:sz w:val="24"/>
                <w:szCs w:val="24"/>
              </w:rPr>
              <w:t>1</w:t>
            </w:r>
          </w:p>
        </w:tc>
        <w:tc>
          <w:tcPr>
            <w:tcW w:w="8799" w:type="dxa"/>
            <w:gridSpan w:val="2"/>
          </w:tcPr>
          <w:p w14:paraId="782E0CD1" w14:textId="5B0689BF" w:rsidR="00FA1C1F" w:rsidRPr="00FA1C1F" w:rsidRDefault="00FA1C1F" w:rsidP="00FA1C1F">
            <w:pPr>
              <w:rPr>
                <w:rFonts w:cs="Arial"/>
                <w:sz w:val="24"/>
                <w:szCs w:val="24"/>
              </w:rPr>
            </w:pPr>
            <w:r w:rsidRPr="00FA1C1F">
              <w:rPr>
                <w:rFonts w:cs="Arial"/>
                <w:color w:val="000000"/>
                <w:sz w:val="24"/>
                <w:szCs w:val="24"/>
                <w:lang w:eastAsia="en-GB"/>
              </w:rPr>
              <w:t>D</w:t>
            </w:r>
            <w:r w:rsidR="002D22CF">
              <w:rPr>
                <w:rFonts w:cs="Arial"/>
                <w:color w:val="000000"/>
                <w:sz w:val="24"/>
                <w:szCs w:val="24"/>
                <w:lang w:eastAsia="en-GB"/>
              </w:rPr>
              <w:t xml:space="preserve">epartment of </w:t>
            </w:r>
            <w:r w:rsidRPr="00FA1C1F">
              <w:rPr>
                <w:rFonts w:cs="Arial"/>
                <w:color w:val="000000"/>
                <w:sz w:val="24"/>
                <w:szCs w:val="24"/>
                <w:lang w:eastAsia="en-GB"/>
              </w:rPr>
              <w:t>H</w:t>
            </w:r>
            <w:r w:rsidR="002D22CF">
              <w:rPr>
                <w:rFonts w:cs="Arial"/>
                <w:color w:val="000000"/>
                <w:sz w:val="24"/>
                <w:szCs w:val="24"/>
                <w:lang w:eastAsia="en-GB"/>
              </w:rPr>
              <w:t>ealth (2011)  ‘</w:t>
            </w:r>
            <w:r w:rsidRPr="00FA1C1F">
              <w:rPr>
                <w:rFonts w:cs="Arial"/>
                <w:bCs/>
                <w:iCs/>
                <w:color w:val="000000"/>
                <w:sz w:val="24"/>
                <w:szCs w:val="24"/>
                <w:lang w:eastAsia="en-GB"/>
              </w:rPr>
              <w:t>You’re Welcome </w:t>
            </w:r>
            <w:r w:rsidR="002D22CF">
              <w:rPr>
                <w:rFonts w:cs="Arial"/>
                <w:bCs/>
                <w:iCs/>
                <w:color w:val="000000"/>
                <w:sz w:val="24"/>
                <w:szCs w:val="24"/>
                <w:lang w:eastAsia="en-GB"/>
              </w:rPr>
              <w:t xml:space="preserve">- </w:t>
            </w:r>
            <w:r w:rsidRPr="00FA1C1F">
              <w:rPr>
                <w:rFonts w:cs="Arial"/>
                <w:bCs/>
                <w:iCs/>
                <w:color w:val="000000"/>
                <w:sz w:val="24"/>
                <w:szCs w:val="24"/>
                <w:lang w:eastAsia="en-GB"/>
              </w:rPr>
              <w:t>Quality criteria for young people friendly health services</w:t>
            </w:r>
            <w:r w:rsidR="002D22CF">
              <w:rPr>
                <w:rFonts w:cs="Arial"/>
                <w:bCs/>
                <w:iCs/>
                <w:color w:val="000000"/>
                <w:sz w:val="24"/>
                <w:szCs w:val="24"/>
                <w:lang w:eastAsia="en-GB"/>
              </w:rPr>
              <w:t xml:space="preserve">’ [Online].  Available at: </w:t>
            </w:r>
            <w:hyperlink r:id="rId16" w:history="1">
              <w:r w:rsidR="002D22CF" w:rsidRPr="00FF61FA">
                <w:rPr>
                  <w:rStyle w:val="Hyperlink"/>
                  <w:rFonts w:cs="Arial"/>
                  <w:bCs/>
                  <w:iCs/>
                  <w:sz w:val="24"/>
                  <w:szCs w:val="24"/>
                  <w:lang w:eastAsia="en-GB"/>
                </w:rPr>
                <w:t>https://assets.publishing.service.gov.uk/government/uploads/system/uploads/attachment_data/file/216350/dh_127632.pdf</w:t>
              </w:r>
            </w:hyperlink>
            <w:r w:rsidR="002D22CF">
              <w:rPr>
                <w:rFonts w:cs="Arial"/>
                <w:bCs/>
                <w:iCs/>
                <w:color w:val="000000"/>
                <w:sz w:val="24"/>
                <w:szCs w:val="24"/>
                <w:lang w:eastAsia="en-GB"/>
              </w:rPr>
              <w:t xml:space="preserve">  (accessed 20/04/2023)</w:t>
            </w:r>
          </w:p>
        </w:tc>
      </w:tr>
      <w:tr w:rsidR="00FA1C1F" w14:paraId="060502CD" w14:textId="77777777" w:rsidTr="5EC63F9F">
        <w:tc>
          <w:tcPr>
            <w:tcW w:w="1123" w:type="dxa"/>
          </w:tcPr>
          <w:p w14:paraId="0C239015" w14:textId="6A284C51" w:rsidR="00FA1C1F" w:rsidRPr="00FA1C1F" w:rsidRDefault="00FA1C1F" w:rsidP="00FA1C1F">
            <w:pPr>
              <w:rPr>
                <w:sz w:val="24"/>
                <w:szCs w:val="24"/>
              </w:rPr>
            </w:pPr>
            <w:r w:rsidRPr="00FA1C1F">
              <w:rPr>
                <w:sz w:val="24"/>
                <w:szCs w:val="24"/>
              </w:rPr>
              <w:t>2</w:t>
            </w:r>
          </w:p>
        </w:tc>
        <w:tc>
          <w:tcPr>
            <w:tcW w:w="8799" w:type="dxa"/>
            <w:gridSpan w:val="2"/>
          </w:tcPr>
          <w:p w14:paraId="4B5B3B76" w14:textId="0DB2FEB1" w:rsidR="00FA1C1F" w:rsidRPr="00FA1C1F" w:rsidRDefault="00FA1C1F" w:rsidP="00FA1C1F">
            <w:pPr>
              <w:rPr>
                <w:rFonts w:cs="Arial"/>
                <w:sz w:val="24"/>
                <w:szCs w:val="24"/>
              </w:rPr>
            </w:pPr>
            <w:r w:rsidRPr="00FA1C1F">
              <w:rPr>
                <w:rFonts w:cs="Arial"/>
                <w:color w:val="000000"/>
                <w:sz w:val="24"/>
                <w:szCs w:val="24"/>
                <w:lang w:eastAsia="en-GB"/>
              </w:rPr>
              <w:t>CQC </w:t>
            </w:r>
            <w:r w:rsidR="002D22CF">
              <w:rPr>
                <w:rFonts w:cs="Arial"/>
                <w:color w:val="000000"/>
                <w:sz w:val="24"/>
                <w:szCs w:val="24"/>
                <w:lang w:eastAsia="en-GB"/>
              </w:rPr>
              <w:t>(2014) ‘</w:t>
            </w:r>
            <w:r w:rsidRPr="00FA1C1F">
              <w:rPr>
                <w:rFonts w:cs="Arial"/>
                <w:bCs/>
                <w:iCs/>
                <w:color w:val="000000"/>
                <w:sz w:val="24"/>
                <w:szCs w:val="24"/>
                <w:lang w:eastAsia="en-GB"/>
              </w:rPr>
              <w:t>From the Pond into the Sea</w:t>
            </w:r>
            <w:r w:rsidR="002D22CF">
              <w:rPr>
                <w:rFonts w:cs="Arial"/>
                <w:bCs/>
                <w:iCs/>
                <w:color w:val="000000"/>
                <w:sz w:val="24"/>
                <w:szCs w:val="24"/>
                <w:lang w:eastAsia="en-GB"/>
              </w:rPr>
              <w:t xml:space="preserve">’  [Online].  Available at: </w:t>
            </w:r>
            <w:hyperlink r:id="rId17" w:history="1">
              <w:r w:rsidR="002D22CF" w:rsidRPr="00FF61FA">
                <w:rPr>
                  <w:rStyle w:val="Hyperlink"/>
                  <w:rFonts w:cs="Arial"/>
                  <w:bCs/>
                  <w:iCs/>
                  <w:sz w:val="24"/>
                  <w:szCs w:val="24"/>
                  <w:lang w:eastAsia="en-GB"/>
                </w:rPr>
                <w:t>https://www.cqc.org.uk/sites/default/files/CQC_Transition%20Report_Summary_lores.pdf</w:t>
              </w:r>
            </w:hyperlink>
            <w:r w:rsidR="002D22CF">
              <w:rPr>
                <w:rFonts w:cs="Arial"/>
                <w:bCs/>
                <w:iCs/>
                <w:color w:val="000000"/>
                <w:sz w:val="24"/>
                <w:szCs w:val="24"/>
                <w:lang w:eastAsia="en-GB"/>
              </w:rPr>
              <w:t xml:space="preserve">   (accessed 20/04/2023)</w:t>
            </w:r>
          </w:p>
        </w:tc>
      </w:tr>
      <w:tr w:rsidR="00FA1C1F" w14:paraId="4302E1B9" w14:textId="77777777" w:rsidTr="5EC63F9F">
        <w:tc>
          <w:tcPr>
            <w:tcW w:w="1123" w:type="dxa"/>
          </w:tcPr>
          <w:p w14:paraId="6418D825" w14:textId="27049D63" w:rsidR="00FA1C1F" w:rsidRPr="00FA1C1F" w:rsidRDefault="00FA1C1F" w:rsidP="00FA1C1F">
            <w:pPr>
              <w:rPr>
                <w:sz w:val="24"/>
                <w:szCs w:val="24"/>
              </w:rPr>
            </w:pPr>
            <w:r w:rsidRPr="00FA1C1F">
              <w:rPr>
                <w:sz w:val="24"/>
                <w:szCs w:val="24"/>
              </w:rPr>
              <w:t>3</w:t>
            </w:r>
          </w:p>
        </w:tc>
        <w:tc>
          <w:tcPr>
            <w:tcW w:w="8799" w:type="dxa"/>
            <w:gridSpan w:val="2"/>
          </w:tcPr>
          <w:p w14:paraId="2828DF15" w14:textId="2B3F1CC8" w:rsidR="00FA1C1F" w:rsidRPr="00FA1C1F" w:rsidRDefault="00FA1C1F" w:rsidP="00FA1C1F">
            <w:pPr>
              <w:rPr>
                <w:rFonts w:cs="Arial"/>
                <w:sz w:val="24"/>
                <w:szCs w:val="24"/>
              </w:rPr>
            </w:pPr>
            <w:r w:rsidRPr="00FA1C1F">
              <w:rPr>
                <w:rFonts w:cs="Arial"/>
                <w:color w:val="000000"/>
                <w:sz w:val="24"/>
                <w:szCs w:val="24"/>
                <w:lang w:eastAsia="en-GB"/>
              </w:rPr>
              <w:t>NICE </w:t>
            </w:r>
            <w:r w:rsidR="002D22CF">
              <w:rPr>
                <w:rFonts w:cs="Arial"/>
                <w:color w:val="000000"/>
                <w:sz w:val="24"/>
                <w:szCs w:val="24"/>
                <w:lang w:eastAsia="en-GB"/>
              </w:rPr>
              <w:t>(2016) Quality standard QS140 ‘</w:t>
            </w:r>
            <w:r w:rsidRPr="00FA1C1F">
              <w:rPr>
                <w:rFonts w:cs="Arial"/>
                <w:bCs/>
                <w:iCs/>
                <w:color w:val="0E0E0E"/>
                <w:sz w:val="24"/>
                <w:szCs w:val="24"/>
                <w:lang w:eastAsia="en-GB"/>
              </w:rPr>
              <w:t>Transition from children’s to adults’ services</w:t>
            </w:r>
            <w:r w:rsidR="002D22CF">
              <w:rPr>
                <w:rFonts w:cs="Arial"/>
                <w:bCs/>
                <w:iCs/>
                <w:color w:val="0E0E0E"/>
                <w:sz w:val="24"/>
                <w:szCs w:val="24"/>
                <w:lang w:eastAsia="en-GB"/>
              </w:rPr>
              <w:t xml:space="preserve">’  [Online].  Available at: </w:t>
            </w:r>
            <w:hyperlink r:id="rId18" w:history="1">
              <w:r w:rsidR="002D22CF" w:rsidRPr="00FF61FA">
                <w:rPr>
                  <w:rStyle w:val="Hyperlink"/>
                  <w:rFonts w:cs="Arial"/>
                  <w:bCs/>
                  <w:iCs/>
                  <w:sz w:val="24"/>
                  <w:szCs w:val="24"/>
                  <w:lang w:eastAsia="en-GB"/>
                </w:rPr>
                <w:t>https://www.nice.org.uk/guidance/qs140</w:t>
              </w:r>
            </w:hyperlink>
            <w:r w:rsidR="002D22CF">
              <w:rPr>
                <w:rFonts w:cs="Arial"/>
                <w:bCs/>
                <w:iCs/>
                <w:color w:val="0E0E0E"/>
                <w:sz w:val="24"/>
                <w:szCs w:val="24"/>
                <w:lang w:eastAsia="en-GB"/>
              </w:rPr>
              <w:t xml:space="preserve">  (accessed 20/04/2023)</w:t>
            </w:r>
          </w:p>
        </w:tc>
      </w:tr>
      <w:tr w:rsidR="00FA1C1F" w:rsidRPr="002D22CF" w14:paraId="2BF527FC" w14:textId="77777777" w:rsidTr="5EC63F9F">
        <w:tc>
          <w:tcPr>
            <w:tcW w:w="1123" w:type="dxa"/>
          </w:tcPr>
          <w:p w14:paraId="06CD1F57" w14:textId="7716B042" w:rsidR="00FA1C1F" w:rsidRPr="002D22CF" w:rsidRDefault="00FA1C1F" w:rsidP="00FA1C1F">
            <w:pPr>
              <w:rPr>
                <w:sz w:val="24"/>
                <w:szCs w:val="24"/>
              </w:rPr>
            </w:pPr>
            <w:r w:rsidRPr="002D22CF">
              <w:rPr>
                <w:sz w:val="24"/>
                <w:szCs w:val="24"/>
              </w:rPr>
              <w:t>4</w:t>
            </w:r>
          </w:p>
        </w:tc>
        <w:tc>
          <w:tcPr>
            <w:tcW w:w="8799" w:type="dxa"/>
            <w:gridSpan w:val="2"/>
          </w:tcPr>
          <w:p w14:paraId="0637F66B" w14:textId="597ACC11" w:rsidR="00FA1C1F" w:rsidRPr="002D22CF" w:rsidRDefault="00FA1C1F" w:rsidP="00FA1C1F">
            <w:pPr>
              <w:rPr>
                <w:rFonts w:cs="Arial"/>
                <w:sz w:val="24"/>
                <w:szCs w:val="24"/>
              </w:rPr>
            </w:pPr>
            <w:r w:rsidRPr="002D22CF">
              <w:rPr>
                <w:rStyle w:val="normaltextrun"/>
                <w:rFonts w:cs="Arial"/>
                <w:color w:val="000000"/>
                <w:sz w:val="24"/>
                <w:szCs w:val="24"/>
                <w:shd w:val="clear" w:color="auto" w:fill="FFFFFF"/>
              </w:rPr>
              <w:t>NHS </w:t>
            </w:r>
            <w:r w:rsidRPr="002D22CF">
              <w:rPr>
                <w:rStyle w:val="normaltextrun"/>
                <w:rFonts w:cs="Arial"/>
                <w:iCs/>
                <w:color w:val="000000"/>
                <w:sz w:val="24"/>
                <w:szCs w:val="24"/>
                <w:shd w:val="clear" w:color="auto" w:fill="FFFFFF"/>
              </w:rPr>
              <w:t>Long Term Plan </w:t>
            </w:r>
            <w:r w:rsidRPr="002D22CF">
              <w:rPr>
                <w:rStyle w:val="normaltextrun"/>
                <w:rFonts w:cs="Arial"/>
                <w:color w:val="000000"/>
                <w:sz w:val="24"/>
                <w:szCs w:val="24"/>
                <w:shd w:val="clear" w:color="auto" w:fill="FFFFFF"/>
              </w:rPr>
              <w:t>(2019)</w:t>
            </w:r>
            <w:r w:rsidR="002D22CF" w:rsidRPr="002D22CF">
              <w:rPr>
                <w:rStyle w:val="normaltextrun"/>
                <w:rFonts w:cs="Arial"/>
                <w:color w:val="000000"/>
                <w:sz w:val="24"/>
                <w:szCs w:val="24"/>
                <w:shd w:val="clear" w:color="auto" w:fill="FFFFFF"/>
              </w:rPr>
              <w:t xml:space="preserve"> </w:t>
            </w:r>
            <w:r w:rsidR="002D22CF" w:rsidRPr="002D22CF">
              <w:rPr>
                <w:rStyle w:val="normaltextrun"/>
                <w:sz w:val="24"/>
                <w:szCs w:val="24"/>
                <w:shd w:val="clear" w:color="auto" w:fill="FFFFFF"/>
              </w:rPr>
              <w:t xml:space="preserve">[Online].  Available at: </w:t>
            </w:r>
            <w:hyperlink r:id="rId19" w:history="1">
              <w:r w:rsidR="002D22CF" w:rsidRPr="002D22CF">
                <w:rPr>
                  <w:rStyle w:val="Hyperlink"/>
                  <w:sz w:val="24"/>
                  <w:szCs w:val="24"/>
                  <w:shd w:val="clear" w:color="auto" w:fill="FFFFFF"/>
                </w:rPr>
                <w:t>https://www.longtermplan.nhs.uk/</w:t>
              </w:r>
            </w:hyperlink>
            <w:r w:rsidR="002D22CF" w:rsidRPr="002D22CF">
              <w:rPr>
                <w:rStyle w:val="normaltextrun"/>
                <w:sz w:val="24"/>
                <w:szCs w:val="24"/>
                <w:shd w:val="clear" w:color="auto" w:fill="FFFFFF"/>
              </w:rPr>
              <w:t xml:space="preserve">  (accessed 20/04/2023)</w:t>
            </w:r>
          </w:p>
        </w:tc>
      </w:tr>
    </w:tbl>
    <w:p w14:paraId="3E92108F" w14:textId="0492080F" w:rsidR="00C83017" w:rsidRDefault="00C83017" w:rsidP="00FB5C0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8206"/>
      </w:tblGrid>
      <w:tr w:rsidR="00EA5198" w14:paraId="29CE22DC" w14:textId="77777777" w:rsidTr="00E62216">
        <w:trPr>
          <w:jc w:val="center"/>
        </w:trPr>
        <w:tc>
          <w:tcPr>
            <w:tcW w:w="10003" w:type="dxa"/>
            <w:gridSpan w:val="2"/>
          </w:tcPr>
          <w:p w14:paraId="29CE22DB" w14:textId="150E537B" w:rsidR="00EA5198" w:rsidRPr="00133641" w:rsidRDefault="00EA5198" w:rsidP="00C83017">
            <w:pPr>
              <w:pStyle w:val="Heading1"/>
              <w:numPr>
                <w:ilvl w:val="0"/>
                <w:numId w:val="9"/>
              </w:numPr>
              <w:ind w:left="573" w:hanging="573"/>
              <w:rPr>
                <w:szCs w:val="24"/>
              </w:rPr>
            </w:pPr>
            <w:bookmarkStart w:id="18" w:name="_Toc136514521"/>
            <w:r w:rsidRPr="00C83017">
              <w:t>DEFINITIONS / GLOSSARY OF TERMS</w:t>
            </w:r>
            <w:bookmarkEnd w:id="18"/>
          </w:p>
        </w:tc>
      </w:tr>
      <w:tr w:rsidR="00FB5C06" w14:paraId="29CE22DF" w14:textId="77777777" w:rsidTr="00E62216">
        <w:trPr>
          <w:jc w:val="center"/>
        </w:trPr>
        <w:tc>
          <w:tcPr>
            <w:tcW w:w="1797" w:type="dxa"/>
          </w:tcPr>
          <w:p w14:paraId="29CE22DD" w14:textId="77777777" w:rsidR="00FB5C06" w:rsidRPr="00C83017" w:rsidRDefault="00FB5C06" w:rsidP="00C83017">
            <w:pPr>
              <w:rPr>
                <w:b/>
                <w:sz w:val="24"/>
                <w:szCs w:val="24"/>
              </w:rPr>
            </w:pPr>
            <w:r w:rsidRPr="00C83017">
              <w:rPr>
                <w:b/>
                <w:sz w:val="24"/>
                <w:szCs w:val="24"/>
              </w:rPr>
              <w:t>Abbreviation or Term</w:t>
            </w:r>
          </w:p>
        </w:tc>
        <w:tc>
          <w:tcPr>
            <w:tcW w:w="8206" w:type="dxa"/>
          </w:tcPr>
          <w:p w14:paraId="29CE22DE" w14:textId="77777777" w:rsidR="00FB5C06" w:rsidRPr="00C83017" w:rsidRDefault="00FB5C06" w:rsidP="00C83017">
            <w:pPr>
              <w:rPr>
                <w:b/>
                <w:sz w:val="24"/>
                <w:szCs w:val="24"/>
              </w:rPr>
            </w:pPr>
            <w:r w:rsidRPr="00C83017">
              <w:rPr>
                <w:b/>
                <w:sz w:val="24"/>
                <w:szCs w:val="24"/>
              </w:rPr>
              <w:t>Definition</w:t>
            </w:r>
          </w:p>
        </w:tc>
      </w:tr>
      <w:tr w:rsidR="00FA1C1F" w:rsidRPr="002B5B69" w14:paraId="29CE22E2" w14:textId="77777777" w:rsidTr="00E62216">
        <w:trPr>
          <w:jc w:val="center"/>
        </w:trPr>
        <w:tc>
          <w:tcPr>
            <w:tcW w:w="1797" w:type="dxa"/>
          </w:tcPr>
          <w:p w14:paraId="29CE22E0" w14:textId="2FCE4CB3" w:rsidR="00FA1C1F" w:rsidRPr="00C83017" w:rsidRDefault="00FA1C1F" w:rsidP="00FA1C1F">
            <w:pPr>
              <w:rPr>
                <w:rFonts w:eastAsia="Arial" w:cs="Arial"/>
                <w:sz w:val="24"/>
                <w:szCs w:val="24"/>
              </w:rPr>
            </w:pPr>
            <w:r>
              <w:rPr>
                <w:sz w:val="24"/>
                <w:szCs w:val="24"/>
              </w:rPr>
              <w:t xml:space="preserve">Transition </w:t>
            </w:r>
          </w:p>
        </w:tc>
        <w:tc>
          <w:tcPr>
            <w:tcW w:w="8206" w:type="dxa"/>
          </w:tcPr>
          <w:p w14:paraId="29CE22E1" w14:textId="18613025" w:rsidR="00FA1C1F" w:rsidRPr="00C83017" w:rsidRDefault="00FA1C1F" w:rsidP="00FA1C1F">
            <w:pPr>
              <w:rPr>
                <w:rFonts w:eastAsia="Arial" w:cs="Arial"/>
                <w:sz w:val="24"/>
                <w:szCs w:val="24"/>
              </w:rPr>
            </w:pPr>
            <w:r w:rsidRPr="00072C02">
              <w:rPr>
                <w:rFonts w:cs="Arial"/>
                <w:sz w:val="24"/>
                <w:szCs w:val="24"/>
              </w:rPr>
              <w:t xml:space="preserve">Transition is the "purposeful, planned process that addresses the medical, psychosocial, educational and vocational needs of adolescents and young adults with chronic medical and physical conditions as they move from child-centred to adult oriented healthcare systems." (Blum 1993) It </w:t>
            </w:r>
            <w:r w:rsidRPr="00072C02">
              <w:rPr>
                <w:rFonts w:cs="Arial"/>
                <w:sz w:val="24"/>
                <w:szCs w:val="24"/>
              </w:rPr>
              <w:lastRenderedPageBreak/>
              <w:t>therefore goes beyond the 'transfer' of responsibility for a young person's care between child and adult services.‌‌</w:t>
            </w:r>
          </w:p>
        </w:tc>
      </w:tr>
      <w:tr w:rsidR="00C83017" w:rsidRPr="002B5B69" w14:paraId="6F6077BA" w14:textId="77777777" w:rsidTr="00E62216">
        <w:trPr>
          <w:jc w:val="center"/>
        </w:trPr>
        <w:tc>
          <w:tcPr>
            <w:tcW w:w="1797" w:type="dxa"/>
          </w:tcPr>
          <w:p w14:paraId="2BF08202" w14:textId="77777777" w:rsidR="00C83017" w:rsidRPr="00C83017" w:rsidRDefault="00C83017" w:rsidP="00C83017">
            <w:pPr>
              <w:rPr>
                <w:rFonts w:eastAsia="Arial" w:cs="Arial"/>
                <w:sz w:val="24"/>
                <w:szCs w:val="24"/>
              </w:rPr>
            </w:pPr>
          </w:p>
        </w:tc>
        <w:tc>
          <w:tcPr>
            <w:tcW w:w="8206" w:type="dxa"/>
          </w:tcPr>
          <w:p w14:paraId="44B859F9" w14:textId="77777777" w:rsidR="00C83017" w:rsidRPr="00C83017" w:rsidRDefault="00C83017" w:rsidP="00C83017">
            <w:pPr>
              <w:rPr>
                <w:rFonts w:eastAsia="Arial" w:cs="Arial"/>
                <w:sz w:val="24"/>
                <w:szCs w:val="24"/>
              </w:rPr>
            </w:pPr>
          </w:p>
        </w:tc>
      </w:tr>
    </w:tbl>
    <w:p w14:paraId="29CE22E3" w14:textId="77777777" w:rsidR="00C470B0" w:rsidRDefault="00C470B0" w:rsidP="006E389B">
      <w:pPr>
        <w:ind w:left="144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4080"/>
        <w:gridCol w:w="2449"/>
      </w:tblGrid>
      <w:tr w:rsidR="001A6E07" w14:paraId="29CE22E9" w14:textId="77777777" w:rsidTr="5EC63F9F">
        <w:trPr>
          <w:jc w:val="center"/>
        </w:trPr>
        <w:tc>
          <w:tcPr>
            <w:tcW w:w="10027" w:type="dxa"/>
            <w:gridSpan w:val="3"/>
            <w:shd w:val="clear" w:color="auto" w:fill="auto"/>
          </w:tcPr>
          <w:p w14:paraId="29CE22E7" w14:textId="205C0F04" w:rsidR="001A6E07" w:rsidRPr="00C83017" w:rsidRDefault="001A6E07" w:rsidP="00C83017">
            <w:pPr>
              <w:pStyle w:val="Heading1"/>
              <w:numPr>
                <w:ilvl w:val="0"/>
                <w:numId w:val="9"/>
              </w:numPr>
              <w:ind w:left="573" w:hanging="573"/>
            </w:pPr>
            <w:bookmarkStart w:id="19" w:name="_Toc136514522"/>
            <w:r w:rsidRPr="00C83017">
              <w:t>CONSULTATION WITH STAFF AND PATIENTS</w:t>
            </w:r>
            <w:bookmarkEnd w:id="19"/>
          </w:p>
          <w:p w14:paraId="29CE22E8" w14:textId="77777777" w:rsidR="001A6E07" w:rsidRDefault="001A6E07" w:rsidP="007A6BC9">
            <w:pPr>
              <w:pStyle w:val="MBDocNormalLevel1"/>
              <w:ind w:left="360" w:hanging="399"/>
              <w:rPr>
                <w:b/>
                <w:sz w:val="24"/>
                <w:szCs w:val="24"/>
              </w:rPr>
            </w:pPr>
            <w:r w:rsidRPr="003D50FC">
              <w:rPr>
                <w:sz w:val="20"/>
              </w:rPr>
              <w:t>Enter the names and job titles of staff and stakeholders that have contributed to the document</w:t>
            </w:r>
          </w:p>
        </w:tc>
      </w:tr>
      <w:tr w:rsidR="001A6E07" w14:paraId="29CE22ED" w14:textId="77777777" w:rsidTr="5EC63F9F">
        <w:trPr>
          <w:jc w:val="center"/>
        </w:trPr>
        <w:tc>
          <w:tcPr>
            <w:tcW w:w="3498" w:type="dxa"/>
            <w:shd w:val="clear" w:color="auto" w:fill="auto"/>
          </w:tcPr>
          <w:p w14:paraId="29CE22EA" w14:textId="323D577D" w:rsidR="001A6E07" w:rsidRPr="00B31B81" w:rsidRDefault="001A6E07" w:rsidP="00BB0A55">
            <w:pPr>
              <w:pStyle w:val="MBDocNormalLevel1"/>
              <w:rPr>
                <w:b/>
                <w:sz w:val="24"/>
                <w:szCs w:val="24"/>
              </w:rPr>
            </w:pPr>
            <w:r w:rsidRPr="00B31B81">
              <w:rPr>
                <w:b/>
                <w:sz w:val="24"/>
                <w:szCs w:val="24"/>
              </w:rPr>
              <w:t>Name</w:t>
            </w:r>
            <w:r w:rsidR="00C85B79">
              <w:rPr>
                <w:b/>
                <w:sz w:val="24"/>
                <w:szCs w:val="24"/>
              </w:rPr>
              <w:t>/ Meeting</w:t>
            </w:r>
          </w:p>
        </w:tc>
        <w:tc>
          <w:tcPr>
            <w:tcW w:w="4080" w:type="dxa"/>
            <w:shd w:val="clear" w:color="auto" w:fill="auto"/>
          </w:tcPr>
          <w:p w14:paraId="29CE22EB" w14:textId="77777777" w:rsidR="001A6E07" w:rsidRPr="00B31B81" w:rsidRDefault="001A6E07" w:rsidP="00BB0A55">
            <w:pPr>
              <w:pStyle w:val="MBDocNormalLevel1"/>
              <w:rPr>
                <w:b/>
                <w:sz w:val="24"/>
                <w:szCs w:val="24"/>
              </w:rPr>
            </w:pPr>
            <w:r w:rsidRPr="00B31B81">
              <w:rPr>
                <w:b/>
                <w:sz w:val="24"/>
                <w:szCs w:val="24"/>
              </w:rPr>
              <w:t>Job Title</w:t>
            </w:r>
          </w:p>
        </w:tc>
        <w:tc>
          <w:tcPr>
            <w:tcW w:w="2449" w:type="dxa"/>
          </w:tcPr>
          <w:p w14:paraId="29CE22EC" w14:textId="77777777" w:rsidR="001A6E07" w:rsidRPr="00B31B81" w:rsidRDefault="001A6E07" w:rsidP="00BB0A55">
            <w:pPr>
              <w:pStyle w:val="MBDocNormalLevel1"/>
              <w:rPr>
                <w:b/>
                <w:sz w:val="24"/>
                <w:szCs w:val="24"/>
              </w:rPr>
            </w:pPr>
            <w:r>
              <w:rPr>
                <w:b/>
                <w:sz w:val="24"/>
                <w:szCs w:val="24"/>
              </w:rPr>
              <w:t>Date Consulted</w:t>
            </w:r>
          </w:p>
        </w:tc>
      </w:tr>
      <w:tr w:rsidR="00FA1C1F" w14:paraId="29CE22F1" w14:textId="77777777" w:rsidTr="5EC63F9F">
        <w:trPr>
          <w:jc w:val="center"/>
        </w:trPr>
        <w:tc>
          <w:tcPr>
            <w:tcW w:w="3498" w:type="dxa"/>
            <w:shd w:val="clear" w:color="auto" w:fill="auto"/>
          </w:tcPr>
          <w:p w14:paraId="29CE22EE" w14:textId="761B26F9" w:rsidR="00FA1C1F" w:rsidRPr="00514D82" w:rsidRDefault="00FA1C1F" w:rsidP="00FA1C1F">
            <w:pPr>
              <w:pStyle w:val="MBDocNormalLevel1"/>
              <w:rPr>
                <w:sz w:val="24"/>
                <w:szCs w:val="24"/>
              </w:rPr>
            </w:pPr>
            <w:r>
              <w:rPr>
                <w:sz w:val="24"/>
                <w:szCs w:val="24"/>
              </w:rPr>
              <w:t>Transition Workshop</w:t>
            </w:r>
          </w:p>
        </w:tc>
        <w:tc>
          <w:tcPr>
            <w:tcW w:w="4080" w:type="dxa"/>
            <w:shd w:val="clear" w:color="auto" w:fill="auto"/>
          </w:tcPr>
          <w:p w14:paraId="29CE22EF" w14:textId="5C7C9B26" w:rsidR="00FA1C1F" w:rsidRDefault="00FA1C1F" w:rsidP="00FA1C1F">
            <w:pPr>
              <w:pStyle w:val="MBDocNormalLevel1"/>
            </w:pPr>
            <w:r w:rsidRPr="5EC63F9F">
              <w:rPr>
                <w:sz w:val="24"/>
                <w:szCs w:val="24"/>
              </w:rPr>
              <w:t xml:space="preserve">ICNT 20 Therapist and Nurses </w:t>
            </w:r>
          </w:p>
        </w:tc>
        <w:tc>
          <w:tcPr>
            <w:tcW w:w="2449" w:type="dxa"/>
          </w:tcPr>
          <w:p w14:paraId="29CE22F0" w14:textId="5BCFC54F" w:rsidR="00FA1C1F" w:rsidRPr="001C4CEF" w:rsidRDefault="00FA1C1F" w:rsidP="00FA1C1F">
            <w:pPr>
              <w:pStyle w:val="MBDocNormalLevel1"/>
              <w:rPr>
                <w:sz w:val="24"/>
                <w:szCs w:val="24"/>
              </w:rPr>
            </w:pPr>
            <w:r>
              <w:rPr>
                <w:sz w:val="24"/>
                <w:szCs w:val="24"/>
              </w:rPr>
              <w:t>14</w:t>
            </w:r>
            <w:r w:rsidR="00D125ED">
              <w:rPr>
                <w:sz w:val="24"/>
                <w:szCs w:val="24"/>
              </w:rPr>
              <w:t>/03/2023</w:t>
            </w:r>
          </w:p>
        </w:tc>
      </w:tr>
      <w:tr w:rsidR="00FA1C1F" w14:paraId="29CE22F5" w14:textId="77777777" w:rsidTr="5EC63F9F">
        <w:trPr>
          <w:jc w:val="center"/>
        </w:trPr>
        <w:tc>
          <w:tcPr>
            <w:tcW w:w="3498" w:type="dxa"/>
            <w:shd w:val="clear" w:color="auto" w:fill="auto"/>
          </w:tcPr>
          <w:p w14:paraId="29CE22F2" w14:textId="643DB11A" w:rsidR="00FA1C1F" w:rsidRPr="00514D82" w:rsidRDefault="00FA1C1F" w:rsidP="00FA1C1F">
            <w:pPr>
              <w:pStyle w:val="MBDocNormalLevel1"/>
              <w:rPr>
                <w:sz w:val="24"/>
                <w:szCs w:val="24"/>
              </w:rPr>
            </w:pPr>
            <w:r>
              <w:rPr>
                <w:sz w:val="24"/>
                <w:szCs w:val="24"/>
              </w:rPr>
              <w:t>Community Staff Training</w:t>
            </w:r>
          </w:p>
        </w:tc>
        <w:tc>
          <w:tcPr>
            <w:tcW w:w="4080" w:type="dxa"/>
            <w:shd w:val="clear" w:color="auto" w:fill="auto"/>
          </w:tcPr>
          <w:p w14:paraId="29CE22F3" w14:textId="2DC022EA" w:rsidR="00FA1C1F" w:rsidRDefault="00FA1C1F" w:rsidP="00FA1C1F">
            <w:pPr>
              <w:pStyle w:val="MBDocNormalLevel1"/>
            </w:pPr>
            <w:r>
              <w:rPr>
                <w:sz w:val="24"/>
                <w:szCs w:val="24"/>
              </w:rPr>
              <w:t xml:space="preserve">ICNT 16 </w:t>
            </w:r>
          </w:p>
        </w:tc>
        <w:tc>
          <w:tcPr>
            <w:tcW w:w="2449" w:type="dxa"/>
          </w:tcPr>
          <w:p w14:paraId="29CE22F4" w14:textId="6A83F45A" w:rsidR="00FA1C1F" w:rsidRPr="001C4CEF" w:rsidRDefault="00D125ED" w:rsidP="00FA1C1F">
            <w:pPr>
              <w:pStyle w:val="MBDocNormalLevel1"/>
              <w:rPr>
                <w:sz w:val="24"/>
                <w:szCs w:val="24"/>
              </w:rPr>
            </w:pPr>
            <w:r>
              <w:rPr>
                <w:sz w:val="24"/>
                <w:szCs w:val="24"/>
              </w:rPr>
              <w:t>07/03/2023</w:t>
            </w:r>
          </w:p>
        </w:tc>
      </w:tr>
      <w:tr w:rsidR="00FA1C1F" w14:paraId="7C1F5104" w14:textId="77777777" w:rsidTr="5EC63F9F">
        <w:trPr>
          <w:jc w:val="center"/>
        </w:trPr>
        <w:tc>
          <w:tcPr>
            <w:tcW w:w="3498" w:type="dxa"/>
            <w:shd w:val="clear" w:color="auto" w:fill="auto"/>
          </w:tcPr>
          <w:p w14:paraId="57A2A3F9" w14:textId="3938022C" w:rsidR="00FA1C1F" w:rsidRPr="00514D82" w:rsidRDefault="00FA1C1F" w:rsidP="00FA1C1F">
            <w:pPr>
              <w:pStyle w:val="MBDocNormalLevel1"/>
              <w:rPr>
                <w:sz w:val="24"/>
                <w:szCs w:val="24"/>
              </w:rPr>
            </w:pPr>
            <w:r>
              <w:rPr>
                <w:sz w:val="24"/>
                <w:szCs w:val="24"/>
              </w:rPr>
              <w:t xml:space="preserve">Seniors </w:t>
            </w:r>
          </w:p>
        </w:tc>
        <w:tc>
          <w:tcPr>
            <w:tcW w:w="4080" w:type="dxa"/>
            <w:shd w:val="clear" w:color="auto" w:fill="auto"/>
          </w:tcPr>
          <w:p w14:paraId="15796725" w14:textId="77777777" w:rsidR="00FA1C1F" w:rsidRDefault="00FA1C1F" w:rsidP="00FA1C1F">
            <w:pPr>
              <w:pStyle w:val="MBDocNormalLevel1"/>
            </w:pPr>
          </w:p>
        </w:tc>
        <w:tc>
          <w:tcPr>
            <w:tcW w:w="2449" w:type="dxa"/>
          </w:tcPr>
          <w:p w14:paraId="6D76A831" w14:textId="75C7C4D8" w:rsidR="00FA1C1F" w:rsidRPr="001C4CEF" w:rsidRDefault="00D125ED" w:rsidP="00FA1C1F">
            <w:pPr>
              <w:pStyle w:val="MBDocNormalLevel1"/>
              <w:rPr>
                <w:sz w:val="24"/>
                <w:szCs w:val="24"/>
              </w:rPr>
            </w:pPr>
            <w:r>
              <w:rPr>
                <w:sz w:val="24"/>
                <w:szCs w:val="24"/>
              </w:rPr>
              <w:t>14/03/2023</w:t>
            </w:r>
          </w:p>
        </w:tc>
      </w:tr>
      <w:tr w:rsidR="00FA1C1F" w14:paraId="067DA714" w14:textId="77777777" w:rsidTr="5EC63F9F">
        <w:trPr>
          <w:jc w:val="center"/>
        </w:trPr>
        <w:tc>
          <w:tcPr>
            <w:tcW w:w="3498" w:type="dxa"/>
            <w:shd w:val="clear" w:color="auto" w:fill="auto"/>
          </w:tcPr>
          <w:p w14:paraId="721C8EF5" w14:textId="1CD1CFB3" w:rsidR="00FA1C1F" w:rsidRPr="00514D82" w:rsidRDefault="00673A61" w:rsidP="00FA1C1F">
            <w:pPr>
              <w:pStyle w:val="MBDocNormalLevel1"/>
              <w:rPr>
                <w:sz w:val="24"/>
                <w:szCs w:val="24"/>
              </w:rPr>
            </w:pPr>
            <w:r>
              <w:rPr>
                <w:sz w:val="24"/>
                <w:szCs w:val="24"/>
              </w:rPr>
              <w:t>Paediatric</w:t>
            </w:r>
            <w:r w:rsidR="00FA1C1F">
              <w:rPr>
                <w:sz w:val="24"/>
                <w:szCs w:val="24"/>
              </w:rPr>
              <w:t xml:space="preserve"> Update </w:t>
            </w:r>
          </w:p>
        </w:tc>
        <w:tc>
          <w:tcPr>
            <w:tcW w:w="4080" w:type="dxa"/>
            <w:shd w:val="clear" w:color="auto" w:fill="auto"/>
          </w:tcPr>
          <w:p w14:paraId="4CA533F4" w14:textId="0C6DDE56" w:rsidR="00FA1C1F" w:rsidRDefault="00FA1C1F" w:rsidP="00FA1C1F">
            <w:pPr>
              <w:pStyle w:val="MBDocNormalLevel1"/>
            </w:pPr>
            <w:r>
              <w:rPr>
                <w:sz w:val="24"/>
                <w:szCs w:val="24"/>
              </w:rPr>
              <w:t>6 Acute Team</w:t>
            </w:r>
          </w:p>
        </w:tc>
        <w:tc>
          <w:tcPr>
            <w:tcW w:w="2449" w:type="dxa"/>
          </w:tcPr>
          <w:p w14:paraId="78C707A8" w14:textId="53231793" w:rsidR="00FA1C1F" w:rsidRPr="001C4CEF" w:rsidRDefault="00D125ED" w:rsidP="00FA1C1F">
            <w:pPr>
              <w:pStyle w:val="MBDocNormalLevel1"/>
              <w:rPr>
                <w:sz w:val="24"/>
                <w:szCs w:val="24"/>
              </w:rPr>
            </w:pPr>
            <w:r>
              <w:rPr>
                <w:sz w:val="24"/>
                <w:szCs w:val="24"/>
              </w:rPr>
              <w:t>02/03/2023</w:t>
            </w:r>
          </w:p>
        </w:tc>
      </w:tr>
      <w:tr w:rsidR="00FA1C1F" w14:paraId="393E9F66" w14:textId="77777777" w:rsidTr="5EC63F9F">
        <w:trPr>
          <w:jc w:val="center"/>
        </w:trPr>
        <w:tc>
          <w:tcPr>
            <w:tcW w:w="3498" w:type="dxa"/>
            <w:shd w:val="clear" w:color="auto" w:fill="auto"/>
          </w:tcPr>
          <w:p w14:paraId="604FD496" w14:textId="4079B52C" w:rsidR="00FA1C1F" w:rsidRPr="00514D82" w:rsidRDefault="00FA1C1F" w:rsidP="00FA1C1F">
            <w:pPr>
              <w:pStyle w:val="MBDocNormalLevel1"/>
              <w:rPr>
                <w:sz w:val="24"/>
                <w:szCs w:val="24"/>
              </w:rPr>
            </w:pPr>
            <w:r>
              <w:rPr>
                <w:sz w:val="24"/>
                <w:szCs w:val="24"/>
              </w:rPr>
              <w:t>Gemma Mornin</w:t>
            </w:r>
          </w:p>
        </w:tc>
        <w:tc>
          <w:tcPr>
            <w:tcW w:w="4080" w:type="dxa"/>
            <w:shd w:val="clear" w:color="auto" w:fill="auto"/>
          </w:tcPr>
          <w:p w14:paraId="719B69B6" w14:textId="18282D6E" w:rsidR="00FA1C1F" w:rsidRDefault="00FA1C1F" w:rsidP="00FA1C1F">
            <w:pPr>
              <w:pStyle w:val="MBDocNormalLevel1"/>
            </w:pPr>
            <w:r>
              <w:rPr>
                <w:sz w:val="24"/>
                <w:szCs w:val="24"/>
              </w:rPr>
              <w:t>RLI Clinical Lead COPD</w:t>
            </w:r>
          </w:p>
        </w:tc>
        <w:tc>
          <w:tcPr>
            <w:tcW w:w="2449" w:type="dxa"/>
          </w:tcPr>
          <w:p w14:paraId="7233688B" w14:textId="4AB106C7" w:rsidR="00FA1C1F" w:rsidRPr="001C4CEF" w:rsidRDefault="00D125ED" w:rsidP="00FA1C1F">
            <w:pPr>
              <w:pStyle w:val="MBDocNormalLevel1"/>
              <w:rPr>
                <w:sz w:val="24"/>
                <w:szCs w:val="24"/>
              </w:rPr>
            </w:pPr>
            <w:r>
              <w:rPr>
                <w:sz w:val="24"/>
                <w:szCs w:val="24"/>
              </w:rPr>
              <w:t>21/03/2023</w:t>
            </w:r>
          </w:p>
        </w:tc>
      </w:tr>
      <w:tr w:rsidR="00FA1C1F" w14:paraId="1CD0AC9B" w14:textId="77777777" w:rsidTr="5EC63F9F">
        <w:trPr>
          <w:jc w:val="center"/>
        </w:trPr>
        <w:tc>
          <w:tcPr>
            <w:tcW w:w="3498" w:type="dxa"/>
            <w:shd w:val="clear" w:color="auto" w:fill="auto"/>
          </w:tcPr>
          <w:p w14:paraId="7AEFB234" w14:textId="0189736B" w:rsidR="00FA1C1F" w:rsidRPr="00514D82" w:rsidRDefault="00FA1C1F" w:rsidP="00FA1C1F">
            <w:pPr>
              <w:pStyle w:val="MBDocNormalLevel1"/>
              <w:rPr>
                <w:sz w:val="24"/>
                <w:szCs w:val="24"/>
              </w:rPr>
            </w:pPr>
            <w:r>
              <w:rPr>
                <w:sz w:val="24"/>
                <w:szCs w:val="24"/>
              </w:rPr>
              <w:t xml:space="preserve">Kerry Little </w:t>
            </w:r>
          </w:p>
        </w:tc>
        <w:tc>
          <w:tcPr>
            <w:tcW w:w="4080" w:type="dxa"/>
            <w:shd w:val="clear" w:color="auto" w:fill="auto"/>
          </w:tcPr>
          <w:p w14:paraId="58946B93" w14:textId="111D8320" w:rsidR="00FA1C1F" w:rsidRDefault="00FA1C1F" w:rsidP="00FA1C1F">
            <w:pPr>
              <w:pStyle w:val="MBDocNormalLevel1"/>
            </w:pPr>
            <w:r>
              <w:rPr>
                <w:sz w:val="24"/>
                <w:szCs w:val="24"/>
              </w:rPr>
              <w:t xml:space="preserve">FGH Clinical Lead </w:t>
            </w:r>
          </w:p>
        </w:tc>
        <w:tc>
          <w:tcPr>
            <w:tcW w:w="2449" w:type="dxa"/>
          </w:tcPr>
          <w:p w14:paraId="50EFDBD0" w14:textId="30538A05" w:rsidR="00FA1C1F" w:rsidRPr="001C4CEF" w:rsidRDefault="00D125ED" w:rsidP="00FA1C1F">
            <w:pPr>
              <w:pStyle w:val="MBDocNormalLevel1"/>
              <w:rPr>
                <w:sz w:val="24"/>
                <w:szCs w:val="24"/>
              </w:rPr>
            </w:pPr>
            <w:r>
              <w:rPr>
                <w:sz w:val="24"/>
                <w:szCs w:val="24"/>
              </w:rPr>
              <w:t>28/03/2023</w:t>
            </w:r>
          </w:p>
        </w:tc>
      </w:tr>
    </w:tbl>
    <w:p w14:paraId="29CE22F6" w14:textId="77777777" w:rsidR="00C470B0" w:rsidRDefault="00C470B0" w:rsidP="00FB5C06">
      <w:pPr>
        <w:pStyle w:val="MBDocNormalLevel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5436"/>
      </w:tblGrid>
      <w:tr w:rsidR="00C470B0" w:rsidRPr="002C1AFF" w14:paraId="29CE22F8" w14:textId="77777777" w:rsidTr="007A6BC9">
        <w:trPr>
          <w:jc w:val="center"/>
        </w:trPr>
        <w:tc>
          <w:tcPr>
            <w:tcW w:w="10060" w:type="dxa"/>
            <w:gridSpan w:val="2"/>
            <w:shd w:val="clear" w:color="auto" w:fill="auto"/>
          </w:tcPr>
          <w:p w14:paraId="29CE22F7" w14:textId="37D24E3C" w:rsidR="00C470B0" w:rsidRPr="002C1AFF" w:rsidRDefault="00C470B0" w:rsidP="00C83017">
            <w:pPr>
              <w:pStyle w:val="Heading1"/>
              <w:numPr>
                <w:ilvl w:val="0"/>
                <w:numId w:val="9"/>
              </w:numPr>
              <w:ind w:left="573" w:hanging="573"/>
              <w:rPr>
                <w:b w:val="0"/>
                <w:szCs w:val="24"/>
              </w:rPr>
            </w:pPr>
            <w:bookmarkStart w:id="20" w:name="_Toc136514523"/>
            <w:r w:rsidRPr="00C83017">
              <w:t xml:space="preserve">DISTRIBUTION </w:t>
            </w:r>
            <w:r w:rsidR="006B1D7B" w:rsidRPr="00C83017">
              <w:t xml:space="preserve">&amp; COMMUNICATION </w:t>
            </w:r>
            <w:r w:rsidRPr="00C83017">
              <w:t>PLAN</w:t>
            </w:r>
            <w:bookmarkEnd w:id="20"/>
          </w:p>
        </w:tc>
      </w:tr>
      <w:tr w:rsidR="00C470B0" w:rsidRPr="006305EC" w14:paraId="29CE22FB" w14:textId="77777777" w:rsidTr="007A6BC9">
        <w:trPr>
          <w:jc w:val="center"/>
        </w:trPr>
        <w:tc>
          <w:tcPr>
            <w:tcW w:w="4624" w:type="dxa"/>
            <w:shd w:val="clear" w:color="auto" w:fill="auto"/>
          </w:tcPr>
          <w:p w14:paraId="29CE22F9" w14:textId="77777777" w:rsidR="00C470B0" w:rsidRPr="002C1AFF" w:rsidRDefault="00C470B0" w:rsidP="0049125A">
            <w:pPr>
              <w:pStyle w:val="MBDocNormalLevel1"/>
              <w:rPr>
                <w:sz w:val="24"/>
                <w:szCs w:val="24"/>
              </w:rPr>
            </w:pPr>
            <w:r w:rsidRPr="002C1AFF">
              <w:rPr>
                <w:sz w:val="24"/>
                <w:szCs w:val="24"/>
              </w:rPr>
              <w:t>Dissemination lead:</w:t>
            </w:r>
          </w:p>
        </w:tc>
        <w:tc>
          <w:tcPr>
            <w:tcW w:w="5436" w:type="dxa"/>
            <w:shd w:val="clear" w:color="auto" w:fill="auto"/>
          </w:tcPr>
          <w:p w14:paraId="29CE22FA" w14:textId="55D758E4" w:rsidR="00C470B0" w:rsidRPr="006305EC" w:rsidRDefault="00FA1C1F" w:rsidP="0049125A">
            <w:pPr>
              <w:pStyle w:val="MBDocNormalLevel1"/>
              <w:rPr>
                <w:color w:val="FF0000"/>
                <w:sz w:val="24"/>
                <w:szCs w:val="24"/>
              </w:rPr>
            </w:pPr>
            <w:r>
              <w:rPr>
                <w:sz w:val="24"/>
                <w:szCs w:val="24"/>
              </w:rPr>
              <w:t>Val Baxter</w:t>
            </w:r>
          </w:p>
        </w:tc>
      </w:tr>
      <w:tr w:rsidR="00C470B0" w:rsidRPr="002C1AFF" w14:paraId="29CE22FE" w14:textId="77777777" w:rsidTr="007A6BC9">
        <w:trPr>
          <w:jc w:val="center"/>
        </w:trPr>
        <w:tc>
          <w:tcPr>
            <w:tcW w:w="4624" w:type="dxa"/>
            <w:shd w:val="clear" w:color="auto" w:fill="auto"/>
          </w:tcPr>
          <w:p w14:paraId="29CE22FC" w14:textId="77777777" w:rsidR="00C470B0" w:rsidRPr="002C1AFF" w:rsidRDefault="00C470B0" w:rsidP="0049125A">
            <w:pPr>
              <w:pStyle w:val="MBDocNormalLevel1"/>
              <w:rPr>
                <w:sz w:val="24"/>
                <w:szCs w:val="24"/>
              </w:rPr>
            </w:pPr>
            <w:r>
              <w:rPr>
                <w:sz w:val="24"/>
                <w:szCs w:val="24"/>
              </w:rPr>
              <w:t>Previous document already being used?</w:t>
            </w:r>
          </w:p>
        </w:tc>
        <w:tc>
          <w:tcPr>
            <w:tcW w:w="5436" w:type="dxa"/>
            <w:shd w:val="clear" w:color="auto" w:fill="auto"/>
          </w:tcPr>
          <w:p w14:paraId="29CE22FD" w14:textId="77777777" w:rsidR="00C470B0" w:rsidRPr="002C1AFF" w:rsidRDefault="00617532" w:rsidP="000700ED">
            <w:pPr>
              <w:pStyle w:val="MBDocNormalLevel1"/>
              <w:rPr>
                <w:sz w:val="24"/>
                <w:szCs w:val="24"/>
              </w:rPr>
            </w:pPr>
            <w:r>
              <w:rPr>
                <w:sz w:val="24"/>
                <w:szCs w:val="24"/>
              </w:rPr>
              <w:t>Yes</w:t>
            </w:r>
          </w:p>
        </w:tc>
      </w:tr>
      <w:tr w:rsidR="00C470B0" w14:paraId="29CE2301" w14:textId="77777777" w:rsidTr="007A6BC9">
        <w:trPr>
          <w:jc w:val="center"/>
        </w:trPr>
        <w:tc>
          <w:tcPr>
            <w:tcW w:w="4624" w:type="dxa"/>
            <w:shd w:val="clear" w:color="auto" w:fill="auto"/>
          </w:tcPr>
          <w:p w14:paraId="29CE22FF" w14:textId="77777777" w:rsidR="00C470B0" w:rsidRDefault="00C470B0" w:rsidP="0049125A">
            <w:pPr>
              <w:pStyle w:val="MBDocNormalLevel1"/>
              <w:rPr>
                <w:sz w:val="24"/>
                <w:szCs w:val="24"/>
              </w:rPr>
            </w:pPr>
            <w:r>
              <w:rPr>
                <w:sz w:val="24"/>
                <w:szCs w:val="24"/>
              </w:rPr>
              <w:t>If yes, in what format and where?</w:t>
            </w:r>
          </w:p>
        </w:tc>
        <w:tc>
          <w:tcPr>
            <w:tcW w:w="5436" w:type="dxa"/>
            <w:shd w:val="clear" w:color="auto" w:fill="auto"/>
          </w:tcPr>
          <w:p w14:paraId="29CE2300" w14:textId="77777777" w:rsidR="00C470B0" w:rsidRDefault="00617532" w:rsidP="0049125A">
            <w:pPr>
              <w:pStyle w:val="MBDocNormalLevel1"/>
              <w:rPr>
                <w:sz w:val="24"/>
                <w:szCs w:val="24"/>
              </w:rPr>
            </w:pPr>
            <w:r>
              <w:rPr>
                <w:sz w:val="24"/>
                <w:szCs w:val="24"/>
              </w:rPr>
              <w:t>Trust Procedural Document Library</w:t>
            </w:r>
          </w:p>
        </w:tc>
      </w:tr>
      <w:tr w:rsidR="00C470B0" w14:paraId="29CE2304" w14:textId="77777777" w:rsidTr="007A6BC9">
        <w:trPr>
          <w:jc w:val="center"/>
        </w:trPr>
        <w:tc>
          <w:tcPr>
            <w:tcW w:w="4624" w:type="dxa"/>
            <w:shd w:val="clear" w:color="auto" w:fill="auto"/>
          </w:tcPr>
          <w:p w14:paraId="29CE2302" w14:textId="77777777" w:rsidR="00C470B0" w:rsidRDefault="00C470B0" w:rsidP="0049125A">
            <w:pPr>
              <w:pStyle w:val="MBDocNormalLevel1"/>
              <w:rPr>
                <w:sz w:val="24"/>
                <w:szCs w:val="24"/>
              </w:rPr>
            </w:pPr>
            <w:r>
              <w:rPr>
                <w:sz w:val="24"/>
                <w:szCs w:val="24"/>
              </w:rPr>
              <w:t>Proposed action to retrieve out-of-date copies of the document:</w:t>
            </w:r>
          </w:p>
        </w:tc>
        <w:tc>
          <w:tcPr>
            <w:tcW w:w="5436" w:type="dxa"/>
            <w:shd w:val="clear" w:color="auto" w:fill="auto"/>
          </w:tcPr>
          <w:p w14:paraId="29CE2303" w14:textId="01F66C2A" w:rsidR="00C470B0" w:rsidRDefault="00FA1C1F" w:rsidP="0049125A">
            <w:pPr>
              <w:pStyle w:val="MBDocNormalLevel1"/>
              <w:rPr>
                <w:sz w:val="24"/>
                <w:szCs w:val="24"/>
              </w:rPr>
            </w:pPr>
            <w:r>
              <w:rPr>
                <w:sz w:val="24"/>
                <w:szCs w:val="24"/>
              </w:rPr>
              <w:t>Contact Policy Coordinator</w:t>
            </w:r>
          </w:p>
        </w:tc>
      </w:tr>
      <w:tr w:rsidR="00C470B0" w14:paraId="29CE2307" w14:textId="77777777" w:rsidTr="007A6BC9">
        <w:trPr>
          <w:jc w:val="center"/>
        </w:trPr>
        <w:tc>
          <w:tcPr>
            <w:tcW w:w="4624" w:type="dxa"/>
            <w:shd w:val="clear" w:color="auto" w:fill="auto"/>
          </w:tcPr>
          <w:p w14:paraId="29CE2305" w14:textId="77777777" w:rsidR="00C470B0" w:rsidRPr="002D7D79" w:rsidRDefault="00C470B0" w:rsidP="0049125A">
            <w:pPr>
              <w:pStyle w:val="MBDocNormalLevel1"/>
              <w:rPr>
                <w:b/>
                <w:sz w:val="24"/>
                <w:szCs w:val="24"/>
              </w:rPr>
            </w:pPr>
            <w:r w:rsidRPr="002D7D79">
              <w:rPr>
                <w:b/>
                <w:sz w:val="24"/>
                <w:szCs w:val="24"/>
              </w:rPr>
              <w:t>To be disseminated to:</w:t>
            </w:r>
          </w:p>
        </w:tc>
        <w:tc>
          <w:tcPr>
            <w:tcW w:w="5436" w:type="dxa"/>
            <w:shd w:val="clear" w:color="auto" w:fill="auto"/>
          </w:tcPr>
          <w:p w14:paraId="29CE2306" w14:textId="77777777" w:rsidR="00C470B0" w:rsidRDefault="00C470B0" w:rsidP="0049125A">
            <w:pPr>
              <w:pStyle w:val="MBDocNormalLevel1"/>
              <w:rPr>
                <w:sz w:val="24"/>
                <w:szCs w:val="24"/>
              </w:rPr>
            </w:pPr>
          </w:p>
        </w:tc>
      </w:tr>
      <w:tr w:rsidR="00C470B0" w14:paraId="29CE230A" w14:textId="77777777" w:rsidTr="007A6BC9">
        <w:trPr>
          <w:jc w:val="center"/>
        </w:trPr>
        <w:tc>
          <w:tcPr>
            <w:tcW w:w="4624" w:type="dxa"/>
            <w:shd w:val="clear" w:color="auto" w:fill="auto"/>
          </w:tcPr>
          <w:p w14:paraId="29CE2308" w14:textId="77777777" w:rsidR="00C470B0" w:rsidRPr="002D7D79" w:rsidRDefault="00C470B0" w:rsidP="0049125A">
            <w:pPr>
              <w:pStyle w:val="MBDocNormalLevel1"/>
              <w:rPr>
                <w:sz w:val="24"/>
                <w:szCs w:val="24"/>
              </w:rPr>
            </w:pPr>
            <w:r>
              <w:rPr>
                <w:sz w:val="24"/>
                <w:szCs w:val="24"/>
              </w:rPr>
              <w:t>Document L</w:t>
            </w:r>
            <w:r w:rsidRPr="002D7D79">
              <w:rPr>
                <w:sz w:val="24"/>
                <w:szCs w:val="24"/>
              </w:rPr>
              <w:t>ibrary</w:t>
            </w:r>
          </w:p>
        </w:tc>
        <w:tc>
          <w:tcPr>
            <w:tcW w:w="5436" w:type="dxa"/>
            <w:shd w:val="clear" w:color="auto" w:fill="auto"/>
          </w:tcPr>
          <w:p w14:paraId="29CE2309" w14:textId="77777777" w:rsidR="00C470B0" w:rsidRDefault="00C470B0" w:rsidP="0049125A">
            <w:pPr>
              <w:pStyle w:val="MBDocNormalLevel1"/>
              <w:rPr>
                <w:sz w:val="24"/>
                <w:szCs w:val="24"/>
              </w:rPr>
            </w:pPr>
          </w:p>
        </w:tc>
      </w:tr>
      <w:tr w:rsidR="00C470B0" w14:paraId="29CE230D" w14:textId="77777777" w:rsidTr="007A6BC9">
        <w:trPr>
          <w:jc w:val="center"/>
        </w:trPr>
        <w:tc>
          <w:tcPr>
            <w:tcW w:w="4624" w:type="dxa"/>
            <w:shd w:val="clear" w:color="auto" w:fill="auto"/>
          </w:tcPr>
          <w:p w14:paraId="29CE230B" w14:textId="77777777" w:rsidR="00C470B0" w:rsidRDefault="00C470B0" w:rsidP="0049125A">
            <w:pPr>
              <w:pStyle w:val="MBDocNormalLevel1"/>
              <w:rPr>
                <w:sz w:val="24"/>
                <w:szCs w:val="24"/>
              </w:rPr>
            </w:pPr>
            <w:r>
              <w:rPr>
                <w:sz w:val="24"/>
                <w:szCs w:val="24"/>
              </w:rPr>
              <w:t>Proposed actions to communicate the document contents to staff:</w:t>
            </w:r>
          </w:p>
        </w:tc>
        <w:tc>
          <w:tcPr>
            <w:tcW w:w="5436" w:type="dxa"/>
            <w:shd w:val="clear" w:color="auto" w:fill="auto"/>
          </w:tcPr>
          <w:p w14:paraId="77F07CFC" w14:textId="046FC5E2" w:rsidR="00FA1C1F" w:rsidRPr="00FA1C1F" w:rsidRDefault="00FA1C1F" w:rsidP="00FA1C1F">
            <w:pPr>
              <w:pStyle w:val="MBDocNormalLevel1"/>
              <w:rPr>
                <w:sz w:val="24"/>
                <w:szCs w:val="24"/>
              </w:rPr>
            </w:pPr>
            <w:r w:rsidRPr="00FA1C1F">
              <w:rPr>
                <w:sz w:val="24"/>
                <w:szCs w:val="24"/>
              </w:rPr>
              <w:t>P</w:t>
            </w:r>
            <w:r>
              <w:rPr>
                <w:sz w:val="24"/>
                <w:szCs w:val="24"/>
              </w:rPr>
              <w:t>a</w:t>
            </w:r>
            <w:r w:rsidRPr="00FA1C1F">
              <w:rPr>
                <w:sz w:val="24"/>
                <w:szCs w:val="24"/>
              </w:rPr>
              <w:t>ed</w:t>
            </w:r>
            <w:r>
              <w:rPr>
                <w:sz w:val="24"/>
                <w:szCs w:val="24"/>
              </w:rPr>
              <w:t>i</w:t>
            </w:r>
            <w:r w:rsidRPr="00FA1C1F">
              <w:rPr>
                <w:sz w:val="24"/>
                <w:szCs w:val="24"/>
              </w:rPr>
              <w:t>atric Update Days 2023</w:t>
            </w:r>
            <w:r>
              <w:rPr>
                <w:sz w:val="24"/>
                <w:szCs w:val="24"/>
              </w:rPr>
              <w:t>.</w:t>
            </w:r>
          </w:p>
          <w:p w14:paraId="29CE230C" w14:textId="5FF7BE4A" w:rsidR="00C470B0" w:rsidRDefault="00FA1C1F" w:rsidP="00FA1C1F">
            <w:pPr>
              <w:pStyle w:val="MBDocNormalLevel1"/>
              <w:rPr>
                <w:sz w:val="24"/>
                <w:szCs w:val="24"/>
              </w:rPr>
            </w:pPr>
            <w:r w:rsidRPr="00FA1C1F">
              <w:rPr>
                <w:sz w:val="24"/>
                <w:szCs w:val="24"/>
              </w:rPr>
              <w:t>Include in the UHMB Weekly News. New documents uploaded to the Document Library.</w:t>
            </w:r>
          </w:p>
        </w:tc>
      </w:tr>
    </w:tbl>
    <w:p w14:paraId="29CE230E" w14:textId="77777777" w:rsidR="00485449" w:rsidRDefault="00485449" w:rsidP="00FB5C06">
      <w:pPr>
        <w:pStyle w:val="MBDocNormalLevel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8"/>
        <w:gridCol w:w="4478"/>
        <w:gridCol w:w="2316"/>
      </w:tblGrid>
      <w:tr w:rsidR="003E7150" w14:paraId="29CE2311" w14:textId="77777777" w:rsidTr="007A6BC9">
        <w:trPr>
          <w:jc w:val="center"/>
        </w:trPr>
        <w:tc>
          <w:tcPr>
            <w:tcW w:w="10042" w:type="dxa"/>
            <w:gridSpan w:val="3"/>
            <w:shd w:val="clear" w:color="auto" w:fill="auto"/>
          </w:tcPr>
          <w:p w14:paraId="29CE230F" w14:textId="4DC05516" w:rsidR="003E7150" w:rsidRPr="00C83017" w:rsidRDefault="003E7150" w:rsidP="00C83017">
            <w:pPr>
              <w:pStyle w:val="Heading1"/>
              <w:numPr>
                <w:ilvl w:val="0"/>
                <w:numId w:val="9"/>
              </w:numPr>
              <w:ind w:left="573" w:hanging="573"/>
            </w:pPr>
            <w:bookmarkStart w:id="21" w:name="_Toc395885066"/>
            <w:bookmarkStart w:id="22" w:name="_Toc136514524"/>
            <w:r w:rsidRPr="00C83017">
              <w:t>TRAINING</w:t>
            </w:r>
            <w:bookmarkEnd w:id="21"/>
            <w:bookmarkEnd w:id="22"/>
            <w:r w:rsidRPr="00C83017">
              <w:t xml:space="preserve"> </w:t>
            </w:r>
          </w:p>
          <w:p w14:paraId="4D573CF6" w14:textId="5B65A772" w:rsidR="00FA1C1F" w:rsidRDefault="00C83017" w:rsidP="00FA1C1F">
            <w:pPr>
              <w:pStyle w:val="MBDocNormalLevel1"/>
              <w:rPr>
                <w:rFonts w:cs="Arial"/>
                <w:b/>
                <w:color w:val="FF0000"/>
                <w:sz w:val="24"/>
                <w:szCs w:val="24"/>
              </w:rPr>
            </w:pPr>
            <w:r w:rsidRPr="00D47766">
              <w:rPr>
                <w:sz w:val="20"/>
              </w:rPr>
              <w:t>Is training required to be given due to the introduction of this p</w:t>
            </w:r>
            <w:r>
              <w:rPr>
                <w:sz w:val="20"/>
              </w:rPr>
              <w:t>rocedural document</w:t>
            </w:r>
            <w:r w:rsidRPr="0068683C">
              <w:rPr>
                <w:sz w:val="20"/>
              </w:rPr>
              <w:t xml:space="preserve">? </w:t>
            </w:r>
            <w:r w:rsidR="00FA1C1F">
              <w:rPr>
                <w:sz w:val="20"/>
              </w:rPr>
              <w:t xml:space="preserve"> </w:t>
            </w:r>
            <w:r w:rsidRPr="00FA1C1F">
              <w:rPr>
                <w:rFonts w:cs="Arial"/>
                <w:b/>
                <w:sz w:val="24"/>
                <w:szCs w:val="24"/>
              </w:rPr>
              <w:t>No</w:t>
            </w:r>
          </w:p>
          <w:p w14:paraId="29CE2310" w14:textId="2E2144C0" w:rsidR="003E7150" w:rsidRPr="00370111" w:rsidRDefault="00C83017" w:rsidP="00FA1C1F">
            <w:pPr>
              <w:pStyle w:val="MBDocNormalLevel1"/>
              <w:rPr>
                <w:b/>
                <w:sz w:val="24"/>
                <w:szCs w:val="24"/>
              </w:rPr>
            </w:pPr>
            <w:r>
              <w:rPr>
                <w:b/>
              </w:rPr>
              <w:t>If ‘Yes’, training is shown below:</w:t>
            </w:r>
          </w:p>
        </w:tc>
      </w:tr>
      <w:tr w:rsidR="003E7150" w14:paraId="29CE2315" w14:textId="77777777" w:rsidTr="00C83017">
        <w:trPr>
          <w:jc w:val="center"/>
        </w:trPr>
        <w:tc>
          <w:tcPr>
            <w:tcW w:w="3248" w:type="dxa"/>
            <w:shd w:val="clear" w:color="auto" w:fill="auto"/>
          </w:tcPr>
          <w:p w14:paraId="29CE2312" w14:textId="77777777" w:rsidR="003E7150" w:rsidRPr="008A2BFF" w:rsidRDefault="003E7150" w:rsidP="002E269F">
            <w:pPr>
              <w:pStyle w:val="MBDocNormalLevel1"/>
              <w:rPr>
                <w:b/>
                <w:sz w:val="24"/>
                <w:szCs w:val="24"/>
              </w:rPr>
            </w:pPr>
            <w:r w:rsidRPr="008A2BFF">
              <w:rPr>
                <w:b/>
                <w:sz w:val="24"/>
                <w:szCs w:val="24"/>
              </w:rPr>
              <w:t>Action by</w:t>
            </w:r>
          </w:p>
        </w:tc>
        <w:tc>
          <w:tcPr>
            <w:tcW w:w="4478" w:type="dxa"/>
            <w:shd w:val="clear" w:color="auto" w:fill="auto"/>
          </w:tcPr>
          <w:p w14:paraId="29CE2313" w14:textId="77777777" w:rsidR="003E7150" w:rsidRPr="008A2BFF" w:rsidRDefault="003E7150" w:rsidP="002E269F">
            <w:pPr>
              <w:pStyle w:val="MBDocNormalLevel1"/>
              <w:rPr>
                <w:b/>
                <w:sz w:val="24"/>
                <w:szCs w:val="24"/>
              </w:rPr>
            </w:pPr>
            <w:r w:rsidRPr="008A2BFF">
              <w:rPr>
                <w:b/>
                <w:sz w:val="24"/>
                <w:szCs w:val="24"/>
              </w:rPr>
              <w:t>Action required</w:t>
            </w:r>
          </w:p>
        </w:tc>
        <w:tc>
          <w:tcPr>
            <w:tcW w:w="2316" w:type="dxa"/>
            <w:shd w:val="clear" w:color="auto" w:fill="auto"/>
          </w:tcPr>
          <w:p w14:paraId="29CE2314" w14:textId="44B06D6D" w:rsidR="003E7150" w:rsidRPr="008A2BFF" w:rsidRDefault="00C83017" w:rsidP="002E269F">
            <w:pPr>
              <w:pStyle w:val="MBDocNormalLevel1"/>
              <w:rPr>
                <w:b/>
                <w:sz w:val="24"/>
                <w:szCs w:val="24"/>
              </w:rPr>
            </w:pPr>
            <w:r>
              <w:rPr>
                <w:b/>
                <w:sz w:val="24"/>
                <w:szCs w:val="24"/>
              </w:rPr>
              <w:t>To be completed (date)</w:t>
            </w:r>
          </w:p>
        </w:tc>
      </w:tr>
      <w:tr w:rsidR="003E7150" w14:paraId="29CE2319" w14:textId="77777777" w:rsidTr="00C83017">
        <w:trPr>
          <w:jc w:val="center"/>
        </w:trPr>
        <w:tc>
          <w:tcPr>
            <w:tcW w:w="3248" w:type="dxa"/>
            <w:shd w:val="clear" w:color="auto" w:fill="auto"/>
          </w:tcPr>
          <w:p w14:paraId="29CE2316" w14:textId="77777777" w:rsidR="003E7150" w:rsidRPr="008A2BFF" w:rsidRDefault="003E7150" w:rsidP="002E269F">
            <w:pPr>
              <w:pStyle w:val="MBDocNormalLevel1"/>
              <w:rPr>
                <w:sz w:val="24"/>
                <w:szCs w:val="24"/>
              </w:rPr>
            </w:pPr>
          </w:p>
        </w:tc>
        <w:tc>
          <w:tcPr>
            <w:tcW w:w="4478" w:type="dxa"/>
            <w:shd w:val="clear" w:color="auto" w:fill="auto"/>
          </w:tcPr>
          <w:p w14:paraId="29CE2317" w14:textId="77777777" w:rsidR="003E7150" w:rsidRPr="008A2BFF" w:rsidRDefault="003E7150" w:rsidP="002E269F">
            <w:pPr>
              <w:pStyle w:val="MBDocNormalLevel1"/>
              <w:rPr>
                <w:sz w:val="24"/>
                <w:szCs w:val="24"/>
              </w:rPr>
            </w:pPr>
          </w:p>
        </w:tc>
        <w:tc>
          <w:tcPr>
            <w:tcW w:w="2316" w:type="dxa"/>
            <w:shd w:val="clear" w:color="auto" w:fill="auto"/>
          </w:tcPr>
          <w:p w14:paraId="29CE2318" w14:textId="77777777" w:rsidR="003E7150" w:rsidRPr="008A2BFF" w:rsidRDefault="003E7150" w:rsidP="002E269F">
            <w:pPr>
              <w:pStyle w:val="MBDocNormalLevel1"/>
              <w:rPr>
                <w:sz w:val="24"/>
                <w:szCs w:val="24"/>
              </w:rPr>
            </w:pPr>
          </w:p>
        </w:tc>
      </w:tr>
    </w:tbl>
    <w:p w14:paraId="29CE231A" w14:textId="77777777" w:rsidR="003E7150" w:rsidRDefault="003E7150" w:rsidP="00FB5C06">
      <w:pPr>
        <w:pStyle w:val="MBDocNormalLevel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582"/>
        <w:gridCol w:w="1982"/>
        <w:gridCol w:w="3698"/>
        <w:gridCol w:w="1729"/>
      </w:tblGrid>
      <w:tr w:rsidR="00EA5198" w14:paraId="29CE231C" w14:textId="77777777" w:rsidTr="008D6812">
        <w:trPr>
          <w:jc w:val="center"/>
        </w:trPr>
        <w:tc>
          <w:tcPr>
            <w:tcW w:w="10088" w:type="dxa"/>
            <w:gridSpan w:val="5"/>
            <w:shd w:val="clear" w:color="auto" w:fill="auto"/>
          </w:tcPr>
          <w:p w14:paraId="29CE231B" w14:textId="2FC8ED89" w:rsidR="00EA5198" w:rsidRPr="00B31B81" w:rsidRDefault="00EA5198" w:rsidP="00C83017">
            <w:pPr>
              <w:pStyle w:val="Heading1"/>
              <w:numPr>
                <w:ilvl w:val="0"/>
                <w:numId w:val="9"/>
              </w:numPr>
              <w:ind w:left="573" w:hanging="573"/>
              <w:rPr>
                <w:b w:val="0"/>
                <w:szCs w:val="24"/>
              </w:rPr>
            </w:pPr>
            <w:bookmarkStart w:id="23" w:name="_Toc136514525"/>
            <w:r w:rsidRPr="00C83017">
              <w:t>AMENDMENT HISTORY</w:t>
            </w:r>
            <w:bookmarkEnd w:id="23"/>
          </w:p>
        </w:tc>
      </w:tr>
      <w:tr w:rsidR="00EA5198" w14:paraId="29CE2322" w14:textId="77777777" w:rsidTr="008D6812">
        <w:trPr>
          <w:jc w:val="center"/>
        </w:trPr>
        <w:tc>
          <w:tcPr>
            <w:tcW w:w="1097" w:type="dxa"/>
            <w:shd w:val="clear" w:color="auto" w:fill="auto"/>
          </w:tcPr>
          <w:p w14:paraId="29CE231D" w14:textId="39F6D40C" w:rsidR="00EA5198" w:rsidRPr="00B31B81" w:rsidRDefault="00C83017" w:rsidP="00BB0A55">
            <w:pPr>
              <w:pStyle w:val="MBDocNormalLevel1"/>
              <w:rPr>
                <w:b/>
                <w:sz w:val="24"/>
                <w:szCs w:val="24"/>
              </w:rPr>
            </w:pPr>
            <w:r>
              <w:rPr>
                <w:b/>
                <w:sz w:val="24"/>
                <w:szCs w:val="24"/>
              </w:rPr>
              <w:t>Ver</w:t>
            </w:r>
            <w:r w:rsidR="00EA5198" w:rsidRPr="00B31B81">
              <w:rPr>
                <w:b/>
                <w:sz w:val="24"/>
                <w:szCs w:val="24"/>
              </w:rPr>
              <w:t>sion No.</w:t>
            </w:r>
          </w:p>
        </w:tc>
        <w:tc>
          <w:tcPr>
            <w:tcW w:w="1582" w:type="dxa"/>
            <w:shd w:val="clear" w:color="auto" w:fill="auto"/>
          </w:tcPr>
          <w:p w14:paraId="29CE231E" w14:textId="77777777" w:rsidR="00EA5198" w:rsidRPr="00B31B81" w:rsidRDefault="00EA5198" w:rsidP="00BB0A55">
            <w:pPr>
              <w:pStyle w:val="MBDocNormalLevel1"/>
              <w:rPr>
                <w:b/>
                <w:sz w:val="24"/>
                <w:szCs w:val="24"/>
              </w:rPr>
            </w:pPr>
            <w:r w:rsidRPr="00B31B81">
              <w:rPr>
                <w:b/>
                <w:sz w:val="24"/>
                <w:szCs w:val="24"/>
              </w:rPr>
              <w:t>Date of Issue</w:t>
            </w:r>
          </w:p>
        </w:tc>
        <w:tc>
          <w:tcPr>
            <w:tcW w:w="1982" w:type="dxa"/>
            <w:shd w:val="clear" w:color="auto" w:fill="auto"/>
          </w:tcPr>
          <w:p w14:paraId="29CE231F" w14:textId="77777777" w:rsidR="00EA5198" w:rsidRPr="00B31B81" w:rsidRDefault="00EA5198" w:rsidP="00BB0A55">
            <w:pPr>
              <w:pStyle w:val="MBDocNormalLevel1"/>
              <w:rPr>
                <w:b/>
                <w:sz w:val="24"/>
                <w:szCs w:val="24"/>
              </w:rPr>
            </w:pPr>
            <w:r w:rsidRPr="00B31B81">
              <w:rPr>
                <w:b/>
                <w:sz w:val="24"/>
                <w:szCs w:val="24"/>
              </w:rPr>
              <w:t>Page/Selection Changed</w:t>
            </w:r>
          </w:p>
        </w:tc>
        <w:tc>
          <w:tcPr>
            <w:tcW w:w="3698" w:type="dxa"/>
            <w:shd w:val="clear" w:color="auto" w:fill="auto"/>
          </w:tcPr>
          <w:p w14:paraId="29CE2320" w14:textId="77777777" w:rsidR="00EA5198" w:rsidRPr="00B31B81" w:rsidRDefault="00EA5198" w:rsidP="00BB0A55">
            <w:pPr>
              <w:pStyle w:val="MBDocNormalLevel1"/>
              <w:rPr>
                <w:b/>
                <w:sz w:val="24"/>
                <w:szCs w:val="24"/>
              </w:rPr>
            </w:pPr>
            <w:r w:rsidRPr="00B31B81">
              <w:rPr>
                <w:b/>
                <w:sz w:val="24"/>
                <w:szCs w:val="24"/>
              </w:rPr>
              <w:t>Description of Change</w:t>
            </w:r>
          </w:p>
        </w:tc>
        <w:tc>
          <w:tcPr>
            <w:tcW w:w="1729" w:type="dxa"/>
            <w:shd w:val="clear" w:color="auto" w:fill="auto"/>
          </w:tcPr>
          <w:p w14:paraId="29CE2321" w14:textId="77777777" w:rsidR="00EA5198" w:rsidRPr="00B31B81" w:rsidRDefault="00EA5198" w:rsidP="00BB0A55">
            <w:pPr>
              <w:pStyle w:val="MBDocNormalLevel1"/>
              <w:rPr>
                <w:b/>
                <w:sz w:val="24"/>
                <w:szCs w:val="24"/>
              </w:rPr>
            </w:pPr>
            <w:r w:rsidRPr="00B31B81">
              <w:rPr>
                <w:b/>
                <w:sz w:val="24"/>
                <w:szCs w:val="24"/>
              </w:rPr>
              <w:t>Review Date</w:t>
            </w:r>
          </w:p>
        </w:tc>
      </w:tr>
      <w:tr w:rsidR="00485449" w14:paraId="29CE2328" w14:textId="77777777" w:rsidTr="008D6812">
        <w:trPr>
          <w:jc w:val="center"/>
        </w:trPr>
        <w:tc>
          <w:tcPr>
            <w:tcW w:w="1097" w:type="dxa"/>
            <w:shd w:val="clear" w:color="auto" w:fill="auto"/>
          </w:tcPr>
          <w:p w14:paraId="29CE2323" w14:textId="77777777" w:rsidR="00485449" w:rsidRPr="00617532" w:rsidRDefault="00254431" w:rsidP="00BB0A55">
            <w:pPr>
              <w:pStyle w:val="MBDocNormalLevel1"/>
              <w:rPr>
                <w:sz w:val="24"/>
                <w:szCs w:val="24"/>
              </w:rPr>
            </w:pPr>
            <w:r w:rsidRPr="00617532">
              <w:rPr>
                <w:sz w:val="24"/>
                <w:szCs w:val="24"/>
              </w:rPr>
              <w:t xml:space="preserve">1.1 </w:t>
            </w:r>
          </w:p>
        </w:tc>
        <w:tc>
          <w:tcPr>
            <w:tcW w:w="1582" w:type="dxa"/>
            <w:shd w:val="clear" w:color="auto" w:fill="auto"/>
          </w:tcPr>
          <w:p w14:paraId="29CE2324" w14:textId="77777777" w:rsidR="00485449" w:rsidRPr="00617532" w:rsidRDefault="00254431" w:rsidP="00BB0A55">
            <w:pPr>
              <w:pStyle w:val="MBDocNormalLevel1"/>
              <w:rPr>
                <w:sz w:val="24"/>
                <w:szCs w:val="24"/>
              </w:rPr>
            </w:pPr>
            <w:r w:rsidRPr="00617532">
              <w:rPr>
                <w:sz w:val="24"/>
                <w:szCs w:val="24"/>
              </w:rPr>
              <w:t>23/10/2017</w:t>
            </w:r>
          </w:p>
        </w:tc>
        <w:tc>
          <w:tcPr>
            <w:tcW w:w="1982" w:type="dxa"/>
            <w:shd w:val="clear" w:color="auto" w:fill="auto"/>
          </w:tcPr>
          <w:p w14:paraId="29CE2325" w14:textId="77777777" w:rsidR="00485449" w:rsidRPr="00617532" w:rsidRDefault="00485449" w:rsidP="00BB0A55">
            <w:pPr>
              <w:pStyle w:val="MBDocNormalLevel1"/>
              <w:rPr>
                <w:sz w:val="24"/>
                <w:szCs w:val="24"/>
              </w:rPr>
            </w:pPr>
          </w:p>
        </w:tc>
        <w:tc>
          <w:tcPr>
            <w:tcW w:w="3698" w:type="dxa"/>
            <w:shd w:val="clear" w:color="auto" w:fill="auto"/>
          </w:tcPr>
          <w:p w14:paraId="29CE2326" w14:textId="77777777" w:rsidR="00485449" w:rsidRPr="00617532" w:rsidRDefault="00254431" w:rsidP="00254431">
            <w:pPr>
              <w:pStyle w:val="MBDocNormalLevel1"/>
              <w:rPr>
                <w:sz w:val="24"/>
                <w:szCs w:val="24"/>
              </w:rPr>
            </w:pPr>
            <w:r w:rsidRPr="00617532">
              <w:rPr>
                <w:sz w:val="24"/>
                <w:szCs w:val="24"/>
              </w:rPr>
              <w:t>Validated at WACS DPDG</w:t>
            </w:r>
          </w:p>
        </w:tc>
        <w:tc>
          <w:tcPr>
            <w:tcW w:w="1729" w:type="dxa"/>
            <w:shd w:val="clear" w:color="auto" w:fill="auto"/>
          </w:tcPr>
          <w:p w14:paraId="29CE2327" w14:textId="77777777" w:rsidR="00485449" w:rsidRPr="00617532" w:rsidRDefault="00617532" w:rsidP="00BB0A55">
            <w:pPr>
              <w:pStyle w:val="MBDocNormalLevel1"/>
              <w:rPr>
                <w:sz w:val="24"/>
                <w:szCs w:val="24"/>
              </w:rPr>
            </w:pPr>
            <w:r>
              <w:rPr>
                <w:sz w:val="24"/>
                <w:szCs w:val="24"/>
              </w:rPr>
              <w:t>01/03/2018</w:t>
            </w:r>
          </w:p>
        </w:tc>
      </w:tr>
      <w:tr w:rsidR="00457578" w14:paraId="29CE232E" w14:textId="77777777" w:rsidTr="008D6812">
        <w:trPr>
          <w:jc w:val="center"/>
        </w:trPr>
        <w:tc>
          <w:tcPr>
            <w:tcW w:w="1097" w:type="dxa"/>
            <w:shd w:val="clear" w:color="auto" w:fill="auto"/>
          </w:tcPr>
          <w:p w14:paraId="29CE2329" w14:textId="77777777" w:rsidR="00457578" w:rsidRPr="00617532" w:rsidRDefault="00457578" w:rsidP="00BB0A55">
            <w:pPr>
              <w:pStyle w:val="MBDocNormalLevel1"/>
              <w:rPr>
                <w:sz w:val="24"/>
                <w:szCs w:val="24"/>
              </w:rPr>
            </w:pPr>
            <w:r w:rsidRPr="00617532">
              <w:rPr>
                <w:sz w:val="24"/>
                <w:szCs w:val="24"/>
              </w:rPr>
              <w:t>2</w:t>
            </w:r>
          </w:p>
        </w:tc>
        <w:tc>
          <w:tcPr>
            <w:tcW w:w="1582" w:type="dxa"/>
            <w:shd w:val="clear" w:color="auto" w:fill="auto"/>
          </w:tcPr>
          <w:p w14:paraId="29CE232A" w14:textId="77777777" w:rsidR="00457578" w:rsidRPr="00617532" w:rsidRDefault="00457578" w:rsidP="00BB0A55">
            <w:pPr>
              <w:pStyle w:val="MBDocNormalLevel1"/>
              <w:rPr>
                <w:sz w:val="24"/>
                <w:szCs w:val="24"/>
              </w:rPr>
            </w:pPr>
            <w:r w:rsidRPr="00617532">
              <w:rPr>
                <w:sz w:val="24"/>
                <w:szCs w:val="24"/>
              </w:rPr>
              <w:t>16/02/2018</w:t>
            </w:r>
          </w:p>
        </w:tc>
        <w:tc>
          <w:tcPr>
            <w:tcW w:w="1982" w:type="dxa"/>
            <w:shd w:val="clear" w:color="auto" w:fill="auto"/>
          </w:tcPr>
          <w:p w14:paraId="29CE232B" w14:textId="77777777" w:rsidR="00457578" w:rsidRPr="00617532" w:rsidRDefault="00457578" w:rsidP="00BB0A55">
            <w:pPr>
              <w:pStyle w:val="MBDocNormalLevel1"/>
              <w:rPr>
                <w:sz w:val="24"/>
                <w:szCs w:val="24"/>
              </w:rPr>
            </w:pPr>
          </w:p>
        </w:tc>
        <w:tc>
          <w:tcPr>
            <w:tcW w:w="3698" w:type="dxa"/>
            <w:shd w:val="clear" w:color="auto" w:fill="auto"/>
          </w:tcPr>
          <w:p w14:paraId="29CE232C" w14:textId="77777777" w:rsidR="00457578" w:rsidRPr="00617532" w:rsidRDefault="00025CFC" w:rsidP="00254431">
            <w:pPr>
              <w:pStyle w:val="MBDocNormalLevel1"/>
              <w:rPr>
                <w:sz w:val="24"/>
                <w:szCs w:val="24"/>
              </w:rPr>
            </w:pPr>
            <w:r w:rsidRPr="00617532">
              <w:rPr>
                <w:sz w:val="24"/>
                <w:szCs w:val="24"/>
              </w:rPr>
              <w:t xml:space="preserve">Links to questionnaires </w:t>
            </w:r>
          </w:p>
        </w:tc>
        <w:tc>
          <w:tcPr>
            <w:tcW w:w="1729" w:type="dxa"/>
            <w:shd w:val="clear" w:color="auto" w:fill="auto"/>
          </w:tcPr>
          <w:p w14:paraId="29CE232D" w14:textId="77777777" w:rsidR="00457578" w:rsidRPr="00617532" w:rsidRDefault="00617532" w:rsidP="00BB0A55">
            <w:pPr>
              <w:pStyle w:val="MBDocNormalLevel1"/>
              <w:rPr>
                <w:sz w:val="24"/>
                <w:szCs w:val="24"/>
              </w:rPr>
            </w:pPr>
            <w:r>
              <w:rPr>
                <w:sz w:val="24"/>
                <w:szCs w:val="24"/>
              </w:rPr>
              <w:t>01/02/2023</w:t>
            </w:r>
          </w:p>
        </w:tc>
      </w:tr>
      <w:tr w:rsidR="00C83017" w14:paraId="68793DE3" w14:textId="77777777" w:rsidTr="008D6812">
        <w:trPr>
          <w:jc w:val="center"/>
        </w:trPr>
        <w:tc>
          <w:tcPr>
            <w:tcW w:w="1097" w:type="dxa"/>
            <w:shd w:val="clear" w:color="auto" w:fill="auto"/>
          </w:tcPr>
          <w:p w14:paraId="588190CE" w14:textId="37C68F34" w:rsidR="00C83017" w:rsidRPr="00617532" w:rsidRDefault="00C83017" w:rsidP="00BB0A55">
            <w:pPr>
              <w:pStyle w:val="MBDocNormalLevel1"/>
              <w:rPr>
                <w:sz w:val="24"/>
                <w:szCs w:val="24"/>
              </w:rPr>
            </w:pPr>
            <w:r>
              <w:rPr>
                <w:sz w:val="24"/>
                <w:szCs w:val="24"/>
              </w:rPr>
              <w:t>2.1</w:t>
            </w:r>
          </w:p>
        </w:tc>
        <w:tc>
          <w:tcPr>
            <w:tcW w:w="1582" w:type="dxa"/>
            <w:shd w:val="clear" w:color="auto" w:fill="auto"/>
          </w:tcPr>
          <w:p w14:paraId="7D9D25BE" w14:textId="4537E4FC" w:rsidR="00C83017" w:rsidRPr="00617532" w:rsidRDefault="00C83017" w:rsidP="00BB0A55">
            <w:pPr>
              <w:pStyle w:val="MBDocNormalLevel1"/>
              <w:rPr>
                <w:sz w:val="24"/>
                <w:szCs w:val="24"/>
              </w:rPr>
            </w:pPr>
            <w:r>
              <w:rPr>
                <w:sz w:val="24"/>
                <w:szCs w:val="24"/>
              </w:rPr>
              <w:t>03/02/2023</w:t>
            </w:r>
          </w:p>
        </w:tc>
        <w:tc>
          <w:tcPr>
            <w:tcW w:w="1982" w:type="dxa"/>
            <w:shd w:val="clear" w:color="auto" w:fill="auto"/>
          </w:tcPr>
          <w:p w14:paraId="10BDF458" w14:textId="27B18C7F" w:rsidR="00C83017" w:rsidRPr="00617532" w:rsidRDefault="00C83017" w:rsidP="00BB0A55">
            <w:pPr>
              <w:pStyle w:val="MBDocNormalLevel1"/>
              <w:rPr>
                <w:sz w:val="24"/>
                <w:szCs w:val="24"/>
              </w:rPr>
            </w:pPr>
            <w:r>
              <w:rPr>
                <w:sz w:val="24"/>
                <w:szCs w:val="24"/>
              </w:rPr>
              <w:t>Page 1</w:t>
            </w:r>
          </w:p>
        </w:tc>
        <w:tc>
          <w:tcPr>
            <w:tcW w:w="3698" w:type="dxa"/>
            <w:shd w:val="clear" w:color="auto" w:fill="auto"/>
          </w:tcPr>
          <w:p w14:paraId="6253936E" w14:textId="0271F75C" w:rsidR="00C83017" w:rsidRPr="00617532" w:rsidRDefault="00C83017" w:rsidP="00254431">
            <w:pPr>
              <w:pStyle w:val="MBDocNormalLevel1"/>
              <w:rPr>
                <w:sz w:val="24"/>
                <w:szCs w:val="24"/>
              </w:rPr>
            </w:pPr>
            <w:r>
              <w:rPr>
                <w:sz w:val="24"/>
                <w:szCs w:val="24"/>
              </w:rPr>
              <w:t>Review Date extended – extension ID #783</w:t>
            </w:r>
          </w:p>
        </w:tc>
        <w:tc>
          <w:tcPr>
            <w:tcW w:w="1729" w:type="dxa"/>
            <w:shd w:val="clear" w:color="auto" w:fill="auto"/>
          </w:tcPr>
          <w:p w14:paraId="3B4BDD65" w14:textId="1AF374F9" w:rsidR="00C83017" w:rsidRDefault="00C83017" w:rsidP="00BB0A55">
            <w:pPr>
              <w:pStyle w:val="MBDocNormalLevel1"/>
              <w:rPr>
                <w:sz w:val="24"/>
                <w:szCs w:val="24"/>
              </w:rPr>
            </w:pPr>
            <w:r>
              <w:rPr>
                <w:sz w:val="24"/>
                <w:szCs w:val="24"/>
              </w:rPr>
              <w:t>01/05/2023</w:t>
            </w:r>
          </w:p>
        </w:tc>
      </w:tr>
      <w:tr w:rsidR="006B1D7B" w14:paraId="017FD245" w14:textId="77777777" w:rsidTr="008D6812">
        <w:trPr>
          <w:jc w:val="center"/>
        </w:trPr>
        <w:tc>
          <w:tcPr>
            <w:tcW w:w="1097" w:type="dxa"/>
            <w:shd w:val="clear" w:color="auto" w:fill="auto"/>
          </w:tcPr>
          <w:p w14:paraId="246756B8" w14:textId="1FB2524C" w:rsidR="006B1D7B" w:rsidRPr="00617532" w:rsidRDefault="006B1D7B" w:rsidP="00BB0A55">
            <w:pPr>
              <w:pStyle w:val="MBDocNormalLevel1"/>
              <w:rPr>
                <w:sz w:val="24"/>
                <w:szCs w:val="24"/>
              </w:rPr>
            </w:pPr>
            <w:r w:rsidRPr="5EC63F9F">
              <w:rPr>
                <w:sz w:val="24"/>
                <w:szCs w:val="24"/>
              </w:rPr>
              <w:t>3</w:t>
            </w:r>
          </w:p>
        </w:tc>
        <w:tc>
          <w:tcPr>
            <w:tcW w:w="1582" w:type="dxa"/>
            <w:shd w:val="clear" w:color="auto" w:fill="auto"/>
          </w:tcPr>
          <w:p w14:paraId="2B7690D6" w14:textId="26AA03E9" w:rsidR="006B1D7B" w:rsidRPr="00617532" w:rsidRDefault="00D125ED" w:rsidP="00BB0A55">
            <w:pPr>
              <w:pStyle w:val="MBDocNormalLevel1"/>
              <w:rPr>
                <w:sz w:val="24"/>
                <w:szCs w:val="24"/>
              </w:rPr>
            </w:pPr>
            <w:r>
              <w:rPr>
                <w:sz w:val="24"/>
                <w:szCs w:val="24"/>
              </w:rPr>
              <w:t>09/05</w:t>
            </w:r>
            <w:r w:rsidR="18D42195" w:rsidRPr="09F04C64">
              <w:rPr>
                <w:sz w:val="24"/>
                <w:szCs w:val="24"/>
              </w:rPr>
              <w:t>/2023</w:t>
            </w:r>
          </w:p>
        </w:tc>
        <w:tc>
          <w:tcPr>
            <w:tcW w:w="1982" w:type="dxa"/>
            <w:shd w:val="clear" w:color="auto" w:fill="auto"/>
          </w:tcPr>
          <w:p w14:paraId="7E9F19DC" w14:textId="77777777" w:rsidR="006B1D7B" w:rsidRPr="00617532" w:rsidRDefault="006B1D7B" w:rsidP="00BB0A55">
            <w:pPr>
              <w:pStyle w:val="MBDocNormalLevel1"/>
              <w:rPr>
                <w:sz w:val="24"/>
                <w:szCs w:val="24"/>
              </w:rPr>
            </w:pPr>
          </w:p>
        </w:tc>
        <w:tc>
          <w:tcPr>
            <w:tcW w:w="3698" w:type="dxa"/>
            <w:shd w:val="clear" w:color="auto" w:fill="auto"/>
          </w:tcPr>
          <w:p w14:paraId="38B00F00" w14:textId="2F4D5980" w:rsidR="006B1D7B" w:rsidRPr="00617532" w:rsidRDefault="46D397ED" w:rsidP="00254431">
            <w:pPr>
              <w:pStyle w:val="MBDocNormalLevel1"/>
              <w:rPr>
                <w:sz w:val="24"/>
                <w:szCs w:val="24"/>
              </w:rPr>
            </w:pPr>
            <w:r w:rsidRPr="5EC63F9F">
              <w:rPr>
                <w:sz w:val="24"/>
                <w:szCs w:val="24"/>
              </w:rPr>
              <w:t>Implementation of tools to improve communication between young people and health professionals</w:t>
            </w:r>
          </w:p>
        </w:tc>
        <w:tc>
          <w:tcPr>
            <w:tcW w:w="1729" w:type="dxa"/>
            <w:shd w:val="clear" w:color="auto" w:fill="auto"/>
          </w:tcPr>
          <w:p w14:paraId="553C3310" w14:textId="7FB556DD" w:rsidR="006B1D7B" w:rsidRDefault="00D125ED" w:rsidP="00BB0A55">
            <w:pPr>
              <w:pStyle w:val="MBDocNormalLevel1"/>
              <w:rPr>
                <w:sz w:val="24"/>
                <w:szCs w:val="24"/>
              </w:rPr>
            </w:pPr>
            <w:r>
              <w:rPr>
                <w:sz w:val="24"/>
                <w:szCs w:val="24"/>
              </w:rPr>
              <w:t>01</w:t>
            </w:r>
            <w:r w:rsidR="18D42195" w:rsidRPr="09F04C64">
              <w:rPr>
                <w:sz w:val="24"/>
                <w:szCs w:val="24"/>
              </w:rPr>
              <w:t>/04/</w:t>
            </w:r>
            <w:r>
              <w:rPr>
                <w:sz w:val="24"/>
                <w:szCs w:val="24"/>
              </w:rPr>
              <w:t>20</w:t>
            </w:r>
            <w:r w:rsidR="18D42195" w:rsidRPr="09F04C64">
              <w:rPr>
                <w:sz w:val="24"/>
                <w:szCs w:val="24"/>
              </w:rPr>
              <w:t>26</w:t>
            </w:r>
          </w:p>
        </w:tc>
      </w:tr>
      <w:tr w:rsidR="00C83017" w14:paraId="1E518B98" w14:textId="77777777" w:rsidTr="008D6812">
        <w:trPr>
          <w:jc w:val="center"/>
        </w:trPr>
        <w:tc>
          <w:tcPr>
            <w:tcW w:w="1097" w:type="dxa"/>
            <w:shd w:val="clear" w:color="auto" w:fill="auto"/>
          </w:tcPr>
          <w:p w14:paraId="3A1C766D" w14:textId="0B2F18F9" w:rsidR="00C83017" w:rsidRDefault="008D6812" w:rsidP="00BB0A55">
            <w:pPr>
              <w:pStyle w:val="MBDocNormalLevel1"/>
              <w:rPr>
                <w:sz w:val="24"/>
                <w:szCs w:val="24"/>
              </w:rPr>
            </w:pPr>
            <w:r>
              <w:rPr>
                <w:sz w:val="24"/>
                <w:szCs w:val="24"/>
              </w:rPr>
              <w:t>3.1</w:t>
            </w:r>
          </w:p>
        </w:tc>
        <w:tc>
          <w:tcPr>
            <w:tcW w:w="1582" w:type="dxa"/>
            <w:shd w:val="clear" w:color="auto" w:fill="auto"/>
          </w:tcPr>
          <w:p w14:paraId="70F7FDB3" w14:textId="33398FD7" w:rsidR="00C83017" w:rsidRPr="00617532" w:rsidRDefault="008D6812" w:rsidP="00BB0A55">
            <w:pPr>
              <w:pStyle w:val="MBDocNormalLevel1"/>
              <w:rPr>
                <w:sz w:val="24"/>
                <w:szCs w:val="24"/>
              </w:rPr>
            </w:pPr>
            <w:r>
              <w:rPr>
                <w:sz w:val="24"/>
                <w:szCs w:val="24"/>
              </w:rPr>
              <w:t>30/08/2023</w:t>
            </w:r>
          </w:p>
        </w:tc>
        <w:tc>
          <w:tcPr>
            <w:tcW w:w="1982" w:type="dxa"/>
            <w:shd w:val="clear" w:color="auto" w:fill="auto"/>
          </w:tcPr>
          <w:p w14:paraId="74CCAE84" w14:textId="268DCF0C" w:rsidR="00C83017" w:rsidRPr="00617532" w:rsidRDefault="008D6812" w:rsidP="00BB0A55">
            <w:pPr>
              <w:pStyle w:val="MBDocNormalLevel1"/>
              <w:rPr>
                <w:sz w:val="24"/>
                <w:szCs w:val="24"/>
              </w:rPr>
            </w:pPr>
            <w:r>
              <w:rPr>
                <w:sz w:val="24"/>
                <w:szCs w:val="24"/>
              </w:rPr>
              <w:t>Section 3 &amp; 4</w:t>
            </w:r>
          </w:p>
        </w:tc>
        <w:tc>
          <w:tcPr>
            <w:tcW w:w="3698" w:type="dxa"/>
            <w:shd w:val="clear" w:color="auto" w:fill="auto"/>
          </w:tcPr>
          <w:p w14:paraId="6B4FECC5" w14:textId="4DA98D02" w:rsidR="00C83017" w:rsidRPr="00617532" w:rsidRDefault="00B45E8B" w:rsidP="00254431">
            <w:pPr>
              <w:pStyle w:val="MBDocNormalLevel1"/>
              <w:rPr>
                <w:sz w:val="24"/>
                <w:szCs w:val="24"/>
              </w:rPr>
            </w:pPr>
            <w:r>
              <w:rPr>
                <w:sz w:val="24"/>
                <w:szCs w:val="24"/>
              </w:rPr>
              <w:t>UHMBT internet</w:t>
            </w:r>
            <w:bookmarkStart w:id="24" w:name="_GoBack"/>
            <w:bookmarkEnd w:id="24"/>
            <w:r w:rsidR="008D6812">
              <w:rPr>
                <w:sz w:val="24"/>
                <w:szCs w:val="24"/>
              </w:rPr>
              <w:t xml:space="preserve"> link updated</w:t>
            </w:r>
          </w:p>
        </w:tc>
        <w:tc>
          <w:tcPr>
            <w:tcW w:w="1729" w:type="dxa"/>
            <w:shd w:val="clear" w:color="auto" w:fill="auto"/>
          </w:tcPr>
          <w:p w14:paraId="743B3447" w14:textId="54CB482E" w:rsidR="00C83017" w:rsidRDefault="008D6812" w:rsidP="00BB0A55">
            <w:pPr>
              <w:pStyle w:val="MBDocNormalLevel1"/>
              <w:rPr>
                <w:sz w:val="24"/>
                <w:szCs w:val="24"/>
              </w:rPr>
            </w:pPr>
            <w:r>
              <w:rPr>
                <w:sz w:val="24"/>
                <w:szCs w:val="24"/>
              </w:rPr>
              <w:t>01/04/2026</w:t>
            </w:r>
          </w:p>
        </w:tc>
      </w:tr>
      <w:tr w:rsidR="008D6812" w14:paraId="0013CBF4" w14:textId="77777777" w:rsidTr="008D6812">
        <w:trPr>
          <w:jc w:val="center"/>
        </w:trPr>
        <w:tc>
          <w:tcPr>
            <w:tcW w:w="1097" w:type="dxa"/>
            <w:shd w:val="clear" w:color="auto" w:fill="auto"/>
          </w:tcPr>
          <w:p w14:paraId="2F5D005D" w14:textId="77777777" w:rsidR="008D6812" w:rsidRDefault="008D6812" w:rsidP="00BB0A55">
            <w:pPr>
              <w:pStyle w:val="MBDocNormalLevel1"/>
              <w:rPr>
                <w:sz w:val="24"/>
                <w:szCs w:val="24"/>
              </w:rPr>
            </w:pPr>
          </w:p>
        </w:tc>
        <w:tc>
          <w:tcPr>
            <w:tcW w:w="1582" w:type="dxa"/>
            <w:shd w:val="clear" w:color="auto" w:fill="auto"/>
          </w:tcPr>
          <w:p w14:paraId="1DE3C1D6" w14:textId="77777777" w:rsidR="008D6812" w:rsidRPr="00617532" w:rsidRDefault="008D6812" w:rsidP="00BB0A55">
            <w:pPr>
              <w:pStyle w:val="MBDocNormalLevel1"/>
              <w:rPr>
                <w:sz w:val="24"/>
                <w:szCs w:val="24"/>
              </w:rPr>
            </w:pPr>
          </w:p>
        </w:tc>
        <w:tc>
          <w:tcPr>
            <w:tcW w:w="1982" w:type="dxa"/>
            <w:shd w:val="clear" w:color="auto" w:fill="auto"/>
          </w:tcPr>
          <w:p w14:paraId="458FDE3F" w14:textId="77777777" w:rsidR="008D6812" w:rsidRPr="00617532" w:rsidRDefault="008D6812" w:rsidP="00BB0A55">
            <w:pPr>
              <w:pStyle w:val="MBDocNormalLevel1"/>
              <w:rPr>
                <w:sz w:val="24"/>
                <w:szCs w:val="24"/>
              </w:rPr>
            </w:pPr>
          </w:p>
        </w:tc>
        <w:tc>
          <w:tcPr>
            <w:tcW w:w="3698" w:type="dxa"/>
            <w:shd w:val="clear" w:color="auto" w:fill="auto"/>
          </w:tcPr>
          <w:p w14:paraId="3B4DF6DF" w14:textId="77777777" w:rsidR="008D6812" w:rsidRPr="00617532" w:rsidRDefault="008D6812" w:rsidP="00254431">
            <w:pPr>
              <w:pStyle w:val="MBDocNormalLevel1"/>
              <w:rPr>
                <w:sz w:val="24"/>
                <w:szCs w:val="24"/>
              </w:rPr>
            </w:pPr>
          </w:p>
        </w:tc>
        <w:tc>
          <w:tcPr>
            <w:tcW w:w="1729" w:type="dxa"/>
            <w:shd w:val="clear" w:color="auto" w:fill="auto"/>
          </w:tcPr>
          <w:p w14:paraId="390496A3" w14:textId="77777777" w:rsidR="008D6812" w:rsidRDefault="008D6812" w:rsidP="00BB0A55">
            <w:pPr>
              <w:pStyle w:val="MBDocNormalLevel1"/>
              <w:rPr>
                <w:sz w:val="24"/>
                <w:szCs w:val="24"/>
              </w:rPr>
            </w:pPr>
          </w:p>
        </w:tc>
      </w:tr>
    </w:tbl>
    <w:p w14:paraId="29CE232F" w14:textId="12890235" w:rsidR="006305EC" w:rsidRDefault="006305EC" w:rsidP="00FB5C06">
      <w:pPr>
        <w:pStyle w:val="MBDocNormalLevel1"/>
      </w:pPr>
    </w:p>
    <w:p w14:paraId="2D26640D" w14:textId="743A6BA5" w:rsidR="00A14D3E" w:rsidRDefault="00A14D3E">
      <w:pPr>
        <w:overflowPunct/>
        <w:autoSpaceDE/>
        <w:autoSpaceDN/>
        <w:adjustRightInd/>
        <w:textAlignment w:val="auto"/>
      </w:pPr>
      <w:r>
        <w:br w:type="page"/>
      </w:r>
    </w:p>
    <w:p w14:paraId="00409D92" w14:textId="77777777" w:rsidR="00A14D3E" w:rsidRDefault="00A14D3E" w:rsidP="00FB5C06">
      <w:pPr>
        <w:pStyle w:val="MBDocNormalLevel1"/>
      </w:pPr>
    </w:p>
    <w:p w14:paraId="229A02B8" w14:textId="33696D03" w:rsidR="00A14D3E" w:rsidRPr="00C83017" w:rsidRDefault="00A14D3E" w:rsidP="00A14D3E">
      <w:pPr>
        <w:pStyle w:val="Heading1"/>
      </w:pPr>
      <w:bookmarkStart w:id="25" w:name="_Toc136514526"/>
      <w:r>
        <w:t>Appendix 1:</w:t>
      </w:r>
      <w:r w:rsidR="792F8278">
        <w:t xml:space="preserve"> </w:t>
      </w:r>
      <w:r w:rsidR="00D125ED">
        <w:t>Flowchart of Transition Resources</w:t>
      </w:r>
      <w:bookmarkEnd w:id="25"/>
      <w:r w:rsidR="00D125ED">
        <w:t xml:space="preserve"> </w:t>
      </w:r>
    </w:p>
    <w:p w14:paraId="09670A37" w14:textId="77777777" w:rsidR="00A14D3E" w:rsidRPr="00C83017" w:rsidRDefault="00A14D3E" w:rsidP="00A14D3E"/>
    <w:tbl>
      <w:tblPr>
        <w:tblStyle w:val="TableGrid"/>
        <w:tblW w:w="10455" w:type="dxa"/>
        <w:tblLayout w:type="fixed"/>
        <w:tblLook w:val="04A0" w:firstRow="1" w:lastRow="0" w:firstColumn="1" w:lastColumn="0" w:noHBand="0" w:noVBand="1"/>
      </w:tblPr>
      <w:tblGrid>
        <w:gridCol w:w="1035"/>
        <w:gridCol w:w="9420"/>
      </w:tblGrid>
      <w:tr w:rsidR="00A14D3E" w14:paraId="4C5FA7F7" w14:textId="77777777" w:rsidTr="5EC63F9F">
        <w:trPr>
          <w:trHeight w:val="270"/>
        </w:trPr>
        <w:tc>
          <w:tcPr>
            <w:tcW w:w="10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60" w:type="dxa"/>
            </w:tcMar>
          </w:tcPr>
          <w:p w14:paraId="50FF8A64" w14:textId="77777777" w:rsidR="00A14D3E" w:rsidRDefault="00A14D3E" w:rsidP="00B45E8B">
            <w:pPr>
              <w:spacing w:line="259" w:lineRule="auto"/>
              <w:ind w:hanging="10"/>
              <w:rPr>
                <w:rFonts w:ascii="Calibri" w:eastAsia="Calibri" w:hAnsi="Calibri" w:cs="Calibri"/>
                <w:color w:val="000000" w:themeColor="text1"/>
                <w:szCs w:val="22"/>
              </w:rPr>
            </w:pPr>
            <w:r w:rsidRPr="172806FE">
              <w:rPr>
                <w:rFonts w:ascii="Calibri" w:eastAsia="Calibri" w:hAnsi="Calibri" w:cs="Calibri"/>
                <w:color w:val="000000" w:themeColor="text1"/>
                <w:szCs w:val="22"/>
              </w:rPr>
              <w:t xml:space="preserve">Age range </w:t>
            </w:r>
          </w:p>
        </w:tc>
        <w:tc>
          <w:tcPr>
            <w:tcW w:w="9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60" w:type="dxa"/>
            </w:tcMar>
          </w:tcPr>
          <w:p w14:paraId="766CF0D2" w14:textId="77777777" w:rsidR="00A14D3E" w:rsidRDefault="00A14D3E" w:rsidP="00B45E8B">
            <w:pPr>
              <w:spacing w:line="259" w:lineRule="auto"/>
              <w:ind w:hanging="10"/>
              <w:jc w:val="center"/>
              <w:rPr>
                <w:rFonts w:ascii="Calibri" w:eastAsia="Calibri" w:hAnsi="Calibri" w:cs="Calibri"/>
                <w:color w:val="000000" w:themeColor="text1"/>
                <w:szCs w:val="22"/>
              </w:rPr>
            </w:pPr>
            <w:r w:rsidRPr="172806FE">
              <w:rPr>
                <w:rFonts w:ascii="Calibri" w:eastAsia="Calibri" w:hAnsi="Calibri" w:cs="Calibri"/>
                <w:b/>
                <w:bCs/>
                <w:color w:val="000000" w:themeColor="text1"/>
                <w:szCs w:val="22"/>
              </w:rPr>
              <w:t xml:space="preserve">Resources  </w:t>
            </w:r>
          </w:p>
        </w:tc>
      </w:tr>
      <w:tr w:rsidR="00A14D3E" w14:paraId="025A2749" w14:textId="77777777" w:rsidTr="5EC63F9F">
        <w:trPr>
          <w:trHeight w:val="2160"/>
        </w:trPr>
        <w:tc>
          <w:tcPr>
            <w:tcW w:w="10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60" w:type="dxa"/>
            </w:tcMar>
          </w:tcPr>
          <w:p w14:paraId="0CBB9C5B" w14:textId="77777777" w:rsidR="00A14D3E" w:rsidRDefault="00A14D3E" w:rsidP="00B45E8B">
            <w:pPr>
              <w:spacing w:line="259" w:lineRule="auto"/>
              <w:ind w:hanging="10"/>
              <w:rPr>
                <w:rFonts w:ascii="Calibri" w:eastAsia="Calibri" w:hAnsi="Calibri" w:cs="Calibri"/>
                <w:color w:val="000000" w:themeColor="text1"/>
                <w:szCs w:val="22"/>
              </w:rPr>
            </w:pPr>
            <w:r w:rsidRPr="172806FE">
              <w:rPr>
                <w:rFonts w:ascii="Calibri" w:eastAsia="Calibri" w:hAnsi="Calibri" w:cs="Calibri"/>
                <w:color w:val="000000" w:themeColor="text1"/>
                <w:szCs w:val="22"/>
              </w:rPr>
              <w:t xml:space="preserve">Aged 11 to 14 years  </w:t>
            </w:r>
          </w:p>
        </w:tc>
        <w:tc>
          <w:tcPr>
            <w:tcW w:w="9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60" w:type="dxa"/>
            </w:tcMar>
          </w:tcPr>
          <w:p w14:paraId="1469F892" w14:textId="77777777" w:rsidR="00A14D3E" w:rsidRDefault="00A14D3E" w:rsidP="00B45E8B">
            <w:pPr>
              <w:spacing w:line="259" w:lineRule="auto"/>
              <w:ind w:right="288" w:hanging="10"/>
              <w:rPr>
                <w:rFonts w:ascii="Calibri" w:eastAsia="Calibri" w:hAnsi="Calibri" w:cs="Calibri"/>
                <w:color w:val="000000" w:themeColor="text1"/>
                <w:szCs w:val="22"/>
              </w:rPr>
            </w:pPr>
            <w:r w:rsidRPr="172806FE">
              <w:rPr>
                <w:rFonts w:ascii="Calibri" w:eastAsia="Calibri" w:hAnsi="Calibri" w:cs="Calibri"/>
                <w:b/>
                <w:bCs/>
                <w:color w:val="000000" w:themeColor="text1"/>
                <w:szCs w:val="22"/>
              </w:rPr>
              <w:t>Moving to adults leaflet</w:t>
            </w:r>
            <w:r w:rsidRPr="172806FE">
              <w:rPr>
                <w:rFonts w:ascii="Calibri" w:eastAsia="Calibri" w:hAnsi="Calibri" w:cs="Calibri"/>
                <w:color w:val="000000" w:themeColor="text1"/>
                <w:szCs w:val="22"/>
              </w:rPr>
              <w:t xml:space="preserve"> and Poster and business cards available in all departments. </w:t>
            </w:r>
          </w:p>
          <w:p w14:paraId="4071C4A4" w14:textId="77777777" w:rsidR="00A14D3E" w:rsidRDefault="00B45E8B" w:rsidP="00B45E8B">
            <w:pPr>
              <w:ind w:hanging="10"/>
              <w:rPr>
                <w:rFonts w:ascii="Calibri" w:eastAsia="Calibri" w:hAnsi="Calibri" w:cs="Calibri"/>
                <w:color w:val="0000FF"/>
                <w:szCs w:val="22"/>
              </w:rPr>
            </w:pPr>
            <w:hyperlink r:id="rId20">
              <w:r w:rsidR="00A14D3E" w:rsidRPr="172806FE">
                <w:rPr>
                  <w:rStyle w:val="Hyperlink"/>
                  <w:rFonts w:ascii="Calibri" w:eastAsia="Calibri" w:hAnsi="Calibri" w:cs="Calibri"/>
                  <w:szCs w:val="22"/>
                </w:rPr>
                <w:t>https://www.readysteadygo.net/uploads/4/7/8/1/47810883/transitionmovingintoadultcare</w:t>
              </w:r>
            </w:hyperlink>
            <w:hyperlink r:id="rId21">
              <w:r w:rsidR="00A14D3E" w:rsidRPr="172806FE">
                <w:rPr>
                  <w:rStyle w:val="Hyperlink"/>
                  <w:rFonts w:ascii="Calibri" w:eastAsia="Calibri" w:hAnsi="Calibri" w:cs="Calibri"/>
                  <w:szCs w:val="22"/>
                </w:rPr>
                <w:t>https://www.readysteadygo.net/uploads/4/7/8/1/47810883/transitionmovingintoadultcare-patientinformation_2.pdf</w:t>
              </w:r>
            </w:hyperlink>
            <w:hyperlink r:id="rId22">
              <w:r w:rsidR="00A14D3E" w:rsidRPr="172806FE">
                <w:rPr>
                  <w:rStyle w:val="Hyperlink"/>
                  <w:rFonts w:ascii="Calibri" w:eastAsia="Calibri" w:hAnsi="Calibri" w:cs="Calibri"/>
                  <w:szCs w:val="22"/>
                </w:rPr>
                <w:t>patientinformation_2.pdf</w:t>
              </w:r>
            </w:hyperlink>
            <w:hyperlink r:id="rId23">
              <w:r w:rsidR="00A14D3E" w:rsidRPr="172806FE">
                <w:rPr>
                  <w:rStyle w:val="Hyperlink"/>
                  <w:rFonts w:ascii="Calibri" w:eastAsia="Calibri" w:hAnsi="Calibri" w:cs="Calibri"/>
                  <w:szCs w:val="22"/>
                </w:rPr>
                <w:t xml:space="preserve"> </w:t>
              </w:r>
            </w:hyperlink>
          </w:p>
          <w:p w14:paraId="6791ABFB" w14:textId="77777777" w:rsidR="00A14D3E" w:rsidRDefault="00A14D3E" w:rsidP="00B45E8B">
            <w:pPr>
              <w:spacing w:line="259" w:lineRule="auto"/>
              <w:ind w:hanging="10"/>
              <w:rPr>
                <w:rFonts w:ascii="Calibri" w:eastAsia="Calibri" w:hAnsi="Calibri" w:cs="Calibri"/>
                <w:color w:val="000000" w:themeColor="text1"/>
                <w:szCs w:val="22"/>
              </w:rPr>
            </w:pPr>
            <w:r w:rsidRPr="172806FE">
              <w:rPr>
                <w:rFonts w:ascii="Calibri" w:eastAsia="Calibri" w:hAnsi="Calibri" w:cs="Calibri"/>
                <w:color w:val="000000" w:themeColor="text1"/>
                <w:szCs w:val="22"/>
              </w:rPr>
              <w:t xml:space="preserve"> </w:t>
            </w:r>
          </w:p>
          <w:p w14:paraId="5A7FA54F" w14:textId="77777777" w:rsidR="00A14D3E" w:rsidRDefault="00A14D3E" w:rsidP="00B45E8B">
            <w:pPr>
              <w:spacing w:line="239" w:lineRule="auto"/>
              <w:ind w:hanging="10"/>
              <w:rPr>
                <w:rFonts w:ascii="Calibri" w:eastAsia="Calibri" w:hAnsi="Calibri" w:cs="Calibri"/>
                <w:color w:val="000000" w:themeColor="text1"/>
                <w:szCs w:val="22"/>
              </w:rPr>
            </w:pPr>
            <w:r w:rsidRPr="172806FE">
              <w:rPr>
                <w:rFonts w:ascii="Calibri" w:eastAsia="Calibri" w:hAnsi="Calibri" w:cs="Calibri"/>
                <w:color w:val="000000" w:themeColor="text1"/>
                <w:szCs w:val="22"/>
              </w:rPr>
              <w:t xml:space="preserve">Ready Steady Go Parents available at consultations: </w:t>
            </w:r>
            <w:hyperlink r:id="rId24">
              <w:r w:rsidRPr="172806FE">
                <w:rPr>
                  <w:rStyle w:val="Hyperlink"/>
                  <w:rFonts w:ascii="Calibri" w:eastAsia="Calibri" w:hAnsi="Calibri" w:cs="Calibri"/>
                  <w:szCs w:val="22"/>
                </w:rPr>
                <w:t xml:space="preserve">https://www.readysteadygo.net/uploads/4/7/8/1/47810883/readysteadygoparentplanpatientinformat </w:t>
              </w:r>
            </w:hyperlink>
            <w:hyperlink r:id="rId25">
              <w:r w:rsidRPr="172806FE">
                <w:rPr>
                  <w:rStyle w:val="Hyperlink"/>
                  <w:rFonts w:ascii="Calibri" w:eastAsia="Calibri" w:hAnsi="Calibri" w:cs="Calibri"/>
                  <w:szCs w:val="22"/>
                </w:rPr>
                <w:t>ion_1</w:t>
              </w:r>
            </w:hyperlink>
            <w:hyperlink r:id="rId26">
              <w:r w:rsidRPr="172806FE">
                <w:rPr>
                  <w:rStyle w:val="Hyperlink"/>
                  <w:rFonts w:ascii="Calibri" w:eastAsia="Calibri" w:hAnsi="Calibri" w:cs="Calibri"/>
                  <w:szCs w:val="22"/>
                </w:rPr>
                <w:t>-</w:t>
              </w:r>
            </w:hyperlink>
            <w:hyperlink r:id="rId27">
              <w:r w:rsidRPr="172806FE">
                <w:rPr>
                  <w:rStyle w:val="Hyperlink"/>
                  <w:rFonts w:ascii="Calibri" w:eastAsia="Calibri" w:hAnsi="Calibri" w:cs="Calibri"/>
                  <w:szCs w:val="22"/>
                </w:rPr>
                <w:t>2_1.pdf</w:t>
              </w:r>
            </w:hyperlink>
            <w:hyperlink r:id="rId28">
              <w:r w:rsidRPr="172806FE">
                <w:rPr>
                  <w:rStyle w:val="Hyperlink"/>
                  <w:rFonts w:ascii="Calibri" w:eastAsia="Calibri" w:hAnsi="Calibri" w:cs="Calibri"/>
                  <w:szCs w:val="22"/>
                </w:rPr>
                <w:t xml:space="preserve"> </w:t>
              </w:r>
            </w:hyperlink>
            <w:r w:rsidRPr="172806FE">
              <w:rPr>
                <w:rFonts w:ascii="Calibri" w:eastAsia="Calibri" w:hAnsi="Calibri" w:cs="Calibri"/>
                <w:color w:val="000000" w:themeColor="text1"/>
                <w:szCs w:val="22"/>
              </w:rPr>
              <w:t xml:space="preserve"> </w:t>
            </w:r>
          </w:p>
          <w:p w14:paraId="6DF59B77" w14:textId="77777777" w:rsidR="00A14D3E" w:rsidRDefault="00A14D3E" w:rsidP="00B45E8B">
            <w:pPr>
              <w:spacing w:line="259" w:lineRule="auto"/>
              <w:ind w:hanging="10"/>
              <w:rPr>
                <w:rFonts w:ascii="Calibri" w:eastAsia="Calibri" w:hAnsi="Calibri" w:cs="Calibri"/>
                <w:color w:val="000000" w:themeColor="text1"/>
                <w:szCs w:val="22"/>
              </w:rPr>
            </w:pPr>
            <w:r w:rsidRPr="172806FE">
              <w:rPr>
                <w:rFonts w:ascii="Calibri" w:eastAsia="Calibri" w:hAnsi="Calibri" w:cs="Calibri"/>
                <w:color w:val="000000" w:themeColor="text1"/>
                <w:szCs w:val="22"/>
              </w:rPr>
              <w:t xml:space="preserve"> </w:t>
            </w:r>
          </w:p>
        </w:tc>
      </w:tr>
      <w:tr w:rsidR="00A14D3E" w14:paraId="4FC4AE83" w14:textId="77777777" w:rsidTr="5EC63F9F">
        <w:trPr>
          <w:trHeight w:val="5640"/>
        </w:trPr>
        <w:tc>
          <w:tcPr>
            <w:tcW w:w="10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60" w:type="dxa"/>
            </w:tcMar>
          </w:tcPr>
          <w:p w14:paraId="57A1C328" w14:textId="77777777" w:rsidR="00A14D3E" w:rsidRDefault="00A14D3E" w:rsidP="00B45E8B">
            <w:pPr>
              <w:spacing w:line="259" w:lineRule="auto"/>
              <w:ind w:hanging="10"/>
              <w:rPr>
                <w:rFonts w:ascii="Calibri" w:eastAsia="Calibri" w:hAnsi="Calibri" w:cs="Calibri"/>
                <w:color w:val="000000" w:themeColor="text1"/>
                <w:szCs w:val="22"/>
              </w:rPr>
            </w:pPr>
            <w:r w:rsidRPr="172806FE">
              <w:rPr>
                <w:rFonts w:ascii="Calibri" w:eastAsia="Calibri" w:hAnsi="Calibri" w:cs="Calibri"/>
                <w:color w:val="000000" w:themeColor="text1"/>
                <w:szCs w:val="22"/>
              </w:rPr>
              <w:t xml:space="preserve">14- 16 years </w:t>
            </w:r>
          </w:p>
        </w:tc>
        <w:tc>
          <w:tcPr>
            <w:tcW w:w="9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60" w:type="dxa"/>
            </w:tcMar>
          </w:tcPr>
          <w:p w14:paraId="73C8B2BE" w14:textId="77777777" w:rsidR="00A14D3E" w:rsidRDefault="00A14D3E" w:rsidP="00B45E8B">
            <w:pPr>
              <w:spacing w:line="239" w:lineRule="auto"/>
              <w:ind w:right="3432" w:hanging="10"/>
              <w:rPr>
                <w:rFonts w:ascii="Calibri" w:eastAsia="Calibri" w:hAnsi="Calibri" w:cs="Calibri"/>
                <w:color w:val="000000" w:themeColor="text1"/>
                <w:szCs w:val="22"/>
              </w:rPr>
            </w:pPr>
            <w:r w:rsidRPr="172806FE">
              <w:rPr>
                <w:rFonts w:ascii="Calibri" w:eastAsia="Calibri" w:hAnsi="Calibri" w:cs="Calibri"/>
                <w:b/>
                <w:bCs/>
                <w:color w:val="000000" w:themeColor="text1"/>
                <w:szCs w:val="22"/>
              </w:rPr>
              <w:t xml:space="preserve">Resources to use to help communication in consultations: Ready Easy Read </w:t>
            </w:r>
          </w:p>
          <w:p w14:paraId="757E125D" w14:textId="77777777" w:rsidR="00A14D3E" w:rsidRDefault="00B45E8B" w:rsidP="00B45E8B">
            <w:pPr>
              <w:spacing w:line="239" w:lineRule="auto"/>
              <w:ind w:right="1148" w:hanging="10"/>
              <w:rPr>
                <w:rFonts w:ascii="Calibri" w:eastAsia="Calibri" w:hAnsi="Calibri" w:cs="Calibri"/>
                <w:color w:val="000000" w:themeColor="text1"/>
                <w:szCs w:val="22"/>
              </w:rPr>
            </w:pPr>
            <w:hyperlink r:id="rId29">
              <w:r w:rsidR="00A14D3E" w:rsidRPr="172806FE">
                <w:rPr>
                  <w:rStyle w:val="Hyperlink"/>
                  <w:rFonts w:ascii="Calibri" w:eastAsia="Calibri" w:hAnsi="Calibri" w:cs="Calibri"/>
                  <w:szCs w:val="22"/>
                </w:rPr>
                <w:t>https://www.readysteadygo.net/uploads/4/7/8/1/47810883/easy</w:t>
              </w:r>
            </w:hyperlink>
            <w:hyperlink r:id="rId30">
              <w:r w:rsidR="00A14D3E" w:rsidRPr="172806FE">
                <w:rPr>
                  <w:rStyle w:val="Hyperlink"/>
                  <w:rFonts w:ascii="Calibri" w:eastAsia="Calibri" w:hAnsi="Calibri" w:cs="Calibri"/>
                  <w:szCs w:val="22"/>
                </w:rPr>
                <w:t>-</w:t>
              </w:r>
            </w:hyperlink>
            <w:hyperlink r:id="rId31">
              <w:r w:rsidR="00A14D3E" w:rsidRPr="172806FE">
                <w:rPr>
                  <w:rStyle w:val="Hyperlink"/>
                  <w:rFonts w:ascii="Calibri" w:eastAsia="Calibri" w:hAnsi="Calibri" w:cs="Calibri"/>
                  <w:szCs w:val="22"/>
                </w:rPr>
                <w:t>read</w:t>
              </w:r>
            </w:hyperlink>
            <w:hyperlink r:id="rId32">
              <w:r w:rsidR="00A14D3E" w:rsidRPr="172806FE">
                <w:rPr>
                  <w:rStyle w:val="Hyperlink"/>
                  <w:rFonts w:ascii="Calibri" w:eastAsia="Calibri" w:hAnsi="Calibri" w:cs="Calibri"/>
                  <w:szCs w:val="22"/>
                </w:rPr>
                <w:t>-</w:t>
              </w:r>
            </w:hyperlink>
            <w:hyperlink r:id="rId33">
              <w:r w:rsidR="00A14D3E" w:rsidRPr="172806FE">
                <w:rPr>
                  <w:rStyle w:val="Hyperlink"/>
                  <w:rFonts w:ascii="Calibri" w:eastAsia="Calibri" w:hAnsi="Calibri" w:cs="Calibri"/>
                  <w:szCs w:val="22"/>
                </w:rPr>
                <w:t>ready</w:t>
              </w:r>
            </w:hyperlink>
            <w:hyperlink r:id="rId34">
              <w:r w:rsidR="00A14D3E" w:rsidRPr="172806FE">
                <w:rPr>
                  <w:rStyle w:val="Hyperlink"/>
                  <w:rFonts w:ascii="Calibri" w:eastAsia="Calibri" w:hAnsi="Calibri" w:cs="Calibri"/>
                  <w:szCs w:val="22"/>
                </w:rPr>
                <w:t>-</w:t>
              </w:r>
            </w:hyperlink>
            <w:hyperlink r:id="rId35">
              <w:r w:rsidR="00A14D3E" w:rsidRPr="172806FE">
                <w:rPr>
                  <w:rStyle w:val="Hyperlink"/>
                  <w:rFonts w:ascii="Calibri" w:eastAsia="Calibri" w:hAnsi="Calibri" w:cs="Calibri"/>
                  <w:szCs w:val="22"/>
                </w:rPr>
                <w:t>3.pdf</w:t>
              </w:r>
            </w:hyperlink>
            <w:hyperlink r:id="rId36">
              <w:r w:rsidR="00A14D3E" w:rsidRPr="172806FE">
                <w:rPr>
                  <w:rStyle w:val="Hyperlink"/>
                  <w:rFonts w:ascii="Calibri" w:eastAsia="Calibri" w:hAnsi="Calibri" w:cs="Calibri"/>
                  <w:szCs w:val="22"/>
                </w:rPr>
                <w:t xml:space="preserve"> </w:t>
              </w:r>
            </w:hyperlink>
            <w:r w:rsidR="00A14D3E" w:rsidRPr="172806FE">
              <w:rPr>
                <w:rFonts w:ascii="Calibri" w:eastAsia="Calibri" w:hAnsi="Calibri" w:cs="Calibri"/>
                <w:color w:val="000000" w:themeColor="text1"/>
                <w:szCs w:val="22"/>
              </w:rPr>
              <w:t xml:space="preserve">Steady Easy Read </w:t>
            </w:r>
          </w:p>
          <w:p w14:paraId="009376FF" w14:textId="77777777" w:rsidR="00A14D3E" w:rsidRDefault="00B45E8B" w:rsidP="00B45E8B">
            <w:pPr>
              <w:spacing w:line="239" w:lineRule="auto"/>
              <w:ind w:right="1416" w:hanging="10"/>
              <w:rPr>
                <w:rFonts w:ascii="Calibri" w:eastAsia="Calibri" w:hAnsi="Calibri" w:cs="Calibri"/>
                <w:color w:val="000000" w:themeColor="text1"/>
                <w:szCs w:val="22"/>
              </w:rPr>
            </w:pPr>
            <w:hyperlink r:id="rId37">
              <w:r w:rsidR="00A14D3E" w:rsidRPr="172806FE">
                <w:rPr>
                  <w:rStyle w:val="Hyperlink"/>
                  <w:rFonts w:ascii="Calibri" w:eastAsia="Calibri" w:hAnsi="Calibri" w:cs="Calibri"/>
                  <w:szCs w:val="22"/>
                </w:rPr>
                <w:t>https://www.readysteadygo.net/uploads/4/7/8/1/47810883/easy</w:t>
              </w:r>
            </w:hyperlink>
            <w:hyperlink r:id="rId38">
              <w:r w:rsidR="00A14D3E" w:rsidRPr="172806FE">
                <w:rPr>
                  <w:rStyle w:val="Hyperlink"/>
                  <w:rFonts w:ascii="Calibri" w:eastAsia="Calibri" w:hAnsi="Calibri" w:cs="Calibri"/>
                  <w:szCs w:val="22"/>
                </w:rPr>
                <w:t>-</w:t>
              </w:r>
            </w:hyperlink>
            <w:hyperlink r:id="rId39">
              <w:r w:rsidR="00A14D3E" w:rsidRPr="172806FE">
                <w:rPr>
                  <w:rStyle w:val="Hyperlink"/>
                  <w:rFonts w:ascii="Calibri" w:eastAsia="Calibri" w:hAnsi="Calibri" w:cs="Calibri"/>
                  <w:szCs w:val="22"/>
                </w:rPr>
                <w:t>read</w:t>
              </w:r>
            </w:hyperlink>
            <w:hyperlink r:id="rId40">
              <w:r w:rsidR="00A14D3E" w:rsidRPr="172806FE">
                <w:rPr>
                  <w:rStyle w:val="Hyperlink"/>
                  <w:rFonts w:ascii="Calibri" w:eastAsia="Calibri" w:hAnsi="Calibri" w:cs="Calibri"/>
                  <w:szCs w:val="22"/>
                </w:rPr>
                <w:t>-</w:t>
              </w:r>
            </w:hyperlink>
            <w:hyperlink r:id="rId41">
              <w:r w:rsidR="00A14D3E" w:rsidRPr="172806FE">
                <w:rPr>
                  <w:rStyle w:val="Hyperlink"/>
                  <w:rFonts w:ascii="Calibri" w:eastAsia="Calibri" w:hAnsi="Calibri" w:cs="Calibri"/>
                  <w:szCs w:val="22"/>
                </w:rPr>
                <w:t>steady</w:t>
              </w:r>
            </w:hyperlink>
            <w:hyperlink r:id="rId42">
              <w:r w:rsidR="00A14D3E" w:rsidRPr="172806FE">
                <w:rPr>
                  <w:rStyle w:val="Hyperlink"/>
                  <w:rFonts w:ascii="Calibri" w:eastAsia="Calibri" w:hAnsi="Calibri" w:cs="Calibri"/>
                  <w:szCs w:val="22"/>
                </w:rPr>
                <w:t>-</w:t>
              </w:r>
            </w:hyperlink>
            <w:hyperlink r:id="rId43">
              <w:r w:rsidR="00A14D3E" w:rsidRPr="172806FE">
                <w:rPr>
                  <w:rStyle w:val="Hyperlink"/>
                  <w:rFonts w:ascii="Calibri" w:eastAsia="Calibri" w:hAnsi="Calibri" w:cs="Calibri"/>
                  <w:szCs w:val="22"/>
                </w:rPr>
                <w:t>3.pdf</w:t>
              </w:r>
            </w:hyperlink>
            <w:hyperlink r:id="rId44">
              <w:r w:rsidR="00A14D3E" w:rsidRPr="172806FE">
                <w:rPr>
                  <w:rStyle w:val="Hyperlink"/>
                  <w:rFonts w:ascii="Calibri" w:eastAsia="Calibri" w:hAnsi="Calibri" w:cs="Calibri"/>
                  <w:szCs w:val="22"/>
                </w:rPr>
                <w:t xml:space="preserve"> </w:t>
              </w:r>
            </w:hyperlink>
            <w:r w:rsidR="00A14D3E" w:rsidRPr="172806FE">
              <w:rPr>
                <w:rFonts w:ascii="Calibri" w:eastAsia="Calibri" w:hAnsi="Calibri" w:cs="Calibri"/>
                <w:color w:val="000000" w:themeColor="text1"/>
                <w:szCs w:val="22"/>
              </w:rPr>
              <w:t xml:space="preserve">Go Easy Read </w:t>
            </w:r>
          </w:p>
          <w:p w14:paraId="3448B5D5" w14:textId="77777777" w:rsidR="00A14D3E" w:rsidRDefault="00B45E8B" w:rsidP="00B45E8B">
            <w:pPr>
              <w:spacing w:line="259" w:lineRule="auto"/>
              <w:ind w:hanging="10"/>
              <w:rPr>
                <w:rFonts w:ascii="Calibri" w:eastAsia="Calibri" w:hAnsi="Calibri" w:cs="Calibri"/>
                <w:color w:val="000000" w:themeColor="text1"/>
                <w:szCs w:val="22"/>
              </w:rPr>
            </w:pPr>
            <w:hyperlink r:id="rId45">
              <w:r w:rsidR="00A14D3E" w:rsidRPr="172806FE">
                <w:rPr>
                  <w:rStyle w:val="Hyperlink"/>
                  <w:rFonts w:ascii="Calibri" w:eastAsia="Calibri" w:hAnsi="Calibri" w:cs="Calibri"/>
                  <w:szCs w:val="22"/>
                </w:rPr>
                <w:t>https://www.readysteadygo.net/uploads/4/7/8/1/47810883/easy</w:t>
              </w:r>
            </w:hyperlink>
            <w:hyperlink r:id="rId46">
              <w:r w:rsidR="00A14D3E" w:rsidRPr="172806FE">
                <w:rPr>
                  <w:rStyle w:val="Hyperlink"/>
                  <w:rFonts w:ascii="Calibri" w:eastAsia="Calibri" w:hAnsi="Calibri" w:cs="Calibri"/>
                  <w:szCs w:val="22"/>
                </w:rPr>
                <w:t>-</w:t>
              </w:r>
            </w:hyperlink>
            <w:hyperlink r:id="rId47">
              <w:r w:rsidR="00A14D3E" w:rsidRPr="172806FE">
                <w:rPr>
                  <w:rStyle w:val="Hyperlink"/>
                  <w:rFonts w:ascii="Calibri" w:eastAsia="Calibri" w:hAnsi="Calibri" w:cs="Calibri"/>
                  <w:szCs w:val="22"/>
                </w:rPr>
                <w:t>read</w:t>
              </w:r>
            </w:hyperlink>
            <w:hyperlink r:id="rId48">
              <w:r w:rsidR="00A14D3E" w:rsidRPr="172806FE">
                <w:rPr>
                  <w:rStyle w:val="Hyperlink"/>
                  <w:rFonts w:ascii="Calibri" w:eastAsia="Calibri" w:hAnsi="Calibri" w:cs="Calibri"/>
                  <w:szCs w:val="22"/>
                </w:rPr>
                <w:t>-</w:t>
              </w:r>
            </w:hyperlink>
            <w:hyperlink r:id="rId49">
              <w:r w:rsidR="00A14D3E" w:rsidRPr="172806FE">
                <w:rPr>
                  <w:rStyle w:val="Hyperlink"/>
                  <w:rFonts w:ascii="Calibri" w:eastAsia="Calibri" w:hAnsi="Calibri" w:cs="Calibri"/>
                  <w:szCs w:val="22"/>
                </w:rPr>
                <w:t>go</w:t>
              </w:r>
            </w:hyperlink>
            <w:hyperlink r:id="rId50">
              <w:r w:rsidR="00A14D3E" w:rsidRPr="172806FE">
                <w:rPr>
                  <w:rStyle w:val="Hyperlink"/>
                  <w:rFonts w:ascii="Calibri" w:eastAsia="Calibri" w:hAnsi="Calibri" w:cs="Calibri"/>
                  <w:szCs w:val="22"/>
                </w:rPr>
                <w:t>-</w:t>
              </w:r>
            </w:hyperlink>
            <w:hyperlink r:id="rId51">
              <w:r w:rsidR="00A14D3E" w:rsidRPr="172806FE">
                <w:rPr>
                  <w:rStyle w:val="Hyperlink"/>
                  <w:rFonts w:ascii="Calibri" w:eastAsia="Calibri" w:hAnsi="Calibri" w:cs="Calibri"/>
                  <w:szCs w:val="22"/>
                </w:rPr>
                <w:t>3.pdf</w:t>
              </w:r>
            </w:hyperlink>
            <w:hyperlink r:id="rId52">
              <w:r w:rsidR="00A14D3E" w:rsidRPr="172806FE">
                <w:rPr>
                  <w:rStyle w:val="Hyperlink"/>
                  <w:rFonts w:ascii="Calibri" w:eastAsia="Calibri" w:hAnsi="Calibri" w:cs="Calibri"/>
                  <w:szCs w:val="22"/>
                </w:rPr>
                <w:t xml:space="preserve"> </w:t>
              </w:r>
            </w:hyperlink>
            <w:r w:rsidR="00A14D3E" w:rsidRPr="172806FE">
              <w:rPr>
                <w:rFonts w:ascii="Calibri" w:eastAsia="Calibri" w:hAnsi="Calibri" w:cs="Calibri"/>
                <w:color w:val="000000" w:themeColor="text1"/>
                <w:szCs w:val="22"/>
              </w:rPr>
              <w:t xml:space="preserve"> </w:t>
            </w:r>
          </w:p>
          <w:p w14:paraId="647471C3" w14:textId="77777777" w:rsidR="00A14D3E" w:rsidRDefault="00A14D3E" w:rsidP="00B45E8B">
            <w:pPr>
              <w:spacing w:line="259" w:lineRule="auto"/>
              <w:ind w:hanging="10"/>
              <w:rPr>
                <w:rFonts w:ascii="Calibri" w:eastAsia="Calibri" w:hAnsi="Calibri" w:cs="Calibri"/>
                <w:color w:val="000000" w:themeColor="text1"/>
                <w:szCs w:val="22"/>
              </w:rPr>
            </w:pPr>
            <w:r w:rsidRPr="172806FE">
              <w:rPr>
                <w:rFonts w:ascii="Calibri" w:eastAsia="Calibri" w:hAnsi="Calibri" w:cs="Calibri"/>
                <w:color w:val="000000" w:themeColor="text1"/>
                <w:szCs w:val="22"/>
              </w:rPr>
              <w:t xml:space="preserve"> </w:t>
            </w:r>
          </w:p>
          <w:p w14:paraId="623D32D2" w14:textId="77777777" w:rsidR="00A14D3E" w:rsidRDefault="00A14D3E" w:rsidP="00B45E8B">
            <w:pPr>
              <w:spacing w:line="259" w:lineRule="auto"/>
              <w:ind w:hanging="10"/>
              <w:rPr>
                <w:rFonts w:ascii="Calibri" w:eastAsia="Calibri" w:hAnsi="Calibri" w:cs="Calibri"/>
                <w:color w:val="000000" w:themeColor="text1"/>
                <w:szCs w:val="22"/>
              </w:rPr>
            </w:pPr>
            <w:r w:rsidRPr="172806FE">
              <w:rPr>
                <w:rFonts w:ascii="Calibri" w:eastAsia="Calibri" w:hAnsi="Calibri" w:cs="Calibri"/>
                <w:b/>
                <w:bCs/>
                <w:color w:val="000000" w:themeColor="text1"/>
                <w:szCs w:val="22"/>
              </w:rPr>
              <w:t xml:space="preserve">Ready Digital </w:t>
            </w:r>
          </w:p>
          <w:p w14:paraId="60D396E0" w14:textId="77777777" w:rsidR="00A14D3E" w:rsidRDefault="00B45E8B" w:rsidP="00B45E8B">
            <w:pPr>
              <w:spacing w:line="239" w:lineRule="auto"/>
              <w:ind w:right="3350" w:hanging="10"/>
              <w:rPr>
                <w:rFonts w:ascii="Calibri" w:eastAsia="Calibri" w:hAnsi="Calibri" w:cs="Calibri"/>
                <w:color w:val="000000" w:themeColor="text1"/>
                <w:szCs w:val="22"/>
              </w:rPr>
            </w:pPr>
            <w:hyperlink r:id="rId53">
              <w:r w:rsidR="00A14D3E" w:rsidRPr="172806FE">
                <w:rPr>
                  <w:rStyle w:val="Hyperlink"/>
                  <w:rFonts w:ascii="Calibri" w:eastAsia="Calibri" w:hAnsi="Calibri" w:cs="Calibri"/>
                  <w:szCs w:val="22"/>
                </w:rPr>
                <w:t>https://www.readysteadygo.net/ready</w:t>
              </w:r>
            </w:hyperlink>
            <w:hyperlink r:id="rId54">
              <w:r w:rsidR="00A14D3E" w:rsidRPr="172806FE">
                <w:rPr>
                  <w:rStyle w:val="Hyperlink"/>
                  <w:rFonts w:ascii="Calibri" w:eastAsia="Calibri" w:hAnsi="Calibri" w:cs="Calibri"/>
                  <w:szCs w:val="22"/>
                </w:rPr>
                <w:t>-</w:t>
              </w:r>
            </w:hyperlink>
            <w:hyperlink r:id="rId55">
              <w:r w:rsidR="00A14D3E" w:rsidRPr="172806FE">
                <w:rPr>
                  <w:rStyle w:val="Hyperlink"/>
                  <w:rFonts w:ascii="Calibri" w:eastAsia="Calibri" w:hAnsi="Calibri" w:cs="Calibri"/>
                  <w:szCs w:val="22"/>
                </w:rPr>
                <w:t>questionnaire.html</w:t>
              </w:r>
            </w:hyperlink>
            <w:hyperlink r:id="rId56">
              <w:r w:rsidR="00A14D3E" w:rsidRPr="172806FE">
                <w:rPr>
                  <w:rStyle w:val="Hyperlink"/>
                  <w:rFonts w:ascii="Calibri" w:eastAsia="Calibri" w:hAnsi="Calibri" w:cs="Calibri"/>
                  <w:szCs w:val="22"/>
                </w:rPr>
                <w:t xml:space="preserve"> </w:t>
              </w:r>
            </w:hyperlink>
            <w:r w:rsidR="00A14D3E" w:rsidRPr="172806FE">
              <w:rPr>
                <w:rFonts w:ascii="Calibri" w:eastAsia="Calibri" w:hAnsi="Calibri" w:cs="Calibri"/>
                <w:color w:val="000000" w:themeColor="text1"/>
                <w:szCs w:val="22"/>
              </w:rPr>
              <w:t xml:space="preserve"> Steady Digital </w:t>
            </w:r>
          </w:p>
          <w:p w14:paraId="3050017E" w14:textId="77777777" w:rsidR="00A14D3E" w:rsidRDefault="00B45E8B" w:rsidP="00B45E8B">
            <w:pPr>
              <w:spacing w:after="2" w:line="237" w:lineRule="auto"/>
              <w:ind w:right="2964" w:hanging="10"/>
              <w:rPr>
                <w:rFonts w:ascii="Calibri" w:eastAsia="Calibri" w:hAnsi="Calibri" w:cs="Calibri"/>
                <w:color w:val="000000" w:themeColor="text1"/>
                <w:szCs w:val="22"/>
              </w:rPr>
            </w:pPr>
            <w:hyperlink r:id="rId57">
              <w:r w:rsidR="00A14D3E" w:rsidRPr="172806FE">
                <w:rPr>
                  <w:rStyle w:val="Hyperlink"/>
                  <w:rFonts w:ascii="Calibri" w:eastAsia="Calibri" w:hAnsi="Calibri" w:cs="Calibri"/>
                  <w:szCs w:val="22"/>
                </w:rPr>
                <w:t>https://www.readysteadygo.net/ready</w:t>
              </w:r>
            </w:hyperlink>
            <w:hyperlink r:id="rId58">
              <w:r w:rsidR="00A14D3E" w:rsidRPr="172806FE">
                <w:rPr>
                  <w:rStyle w:val="Hyperlink"/>
                  <w:rFonts w:ascii="Calibri" w:eastAsia="Calibri" w:hAnsi="Calibri" w:cs="Calibri"/>
                  <w:szCs w:val="22"/>
                </w:rPr>
                <w:t>-</w:t>
              </w:r>
            </w:hyperlink>
            <w:hyperlink r:id="rId59">
              <w:r w:rsidR="00A14D3E" w:rsidRPr="172806FE">
                <w:rPr>
                  <w:rStyle w:val="Hyperlink"/>
                  <w:rFonts w:ascii="Calibri" w:eastAsia="Calibri" w:hAnsi="Calibri" w:cs="Calibri"/>
                  <w:szCs w:val="22"/>
                </w:rPr>
                <w:t>questionnaire</w:t>
              </w:r>
            </w:hyperlink>
            <w:hyperlink r:id="rId60">
              <w:r w:rsidR="00A14D3E" w:rsidRPr="172806FE">
                <w:rPr>
                  <w:rStyle w:val="Hyperlink"/>
                  <w:rFonts w:ascii="Calibri" w:eastAsia="Calibri" w:hAnsi="Calibri" w:cs="Calibri"/>
                  <w:szCs w:val="22"/>
                </w:rPr>
                <w:t>-</w:t>
              </w:r>
            </w:hyperlink>
            <w:hyperlink r:id="rId61">
              <w:r w:rsidR="00A14D3E" w:rsidRPr="172806FE">
                <w:rPr>
                  <w:rStyle w:val="Hyperlink"/>
                  <w:rFonts w:ascii="Calibri" w:eastAsia="Calibri" w:hAnsi="Calibri" w:cs="Calibri"/>
                  <w:szCs w:val="22"/>
                </w:rPr>
                <w:t>337901.html</w:t>
              </w:r>
            </w:hyperlink>
            <w:hyperlink r:id="rId62">
              <w:r w:rsidR="00A14D3E" w:rsidRPr="172806FE">
                <w:rPr>
                  <w:rStyle w:val="Hyperlink"/>
                  <w:rFonts w:ascii="Calibri" w:eastAsia="Calibri" w:hAnsi="Calibri" w:cs="Calibri"/>
                  <w:szCs w:val="22"/>
                </w:rPr>
                <w:t xml:space="preserve"> </w:t>
              </w:r>
            </w:hyperlink>
            <w:r w:rsidR="00A14D3E" w:rsidRPr="172806FE">
              <w:rPr>
                <w:rFonts w:ascii="Calibri" w:eastAsia="Calibri" w:hAnsi="Calibri" w:cs="Calibri"/>
                <w:color w:val="000000" w:themeColor="text1"/>
                <w:szCs w:val="22"/>
              </w:rPr>
              <w:t xml:space="preserve"> Go Digital </w:t>
            </w:r>
          </w:p>
          <w:p w14:paraId="08560AC1" w14:textId="77777777" w:rsidR="00A14D3E" w:rsidRDefault="00B45E8B" w:rsidP="00B45E8B">
            <w:pPr>
              <w:spacing w:line="259" w:lineRule="auto"/>
              <w:ind w:hanging="10"/>
              <w:rPr>
                <w:rFonts w:ascii="Calibri" w:eastAsia="Calibri" w:hAnsi="Calibri" w:cs="Calibri"/>
                <w:color w:val="000000" w:themeColor="text1"/>
                <w:szCs w:val="22"/>
              </w:rPr>
            </w:pPr>
            <w:hyperlink r:id="rId63">
              <w:r w:rsidR="00A14D3E" w:rsidRPr="172806FE">
                <w:rPr>
                  <w:rStyle w:val="Hyperlink"/>
                  <w:rFonts w:ascii="Calibri" w:eastAsia="Calibri" w:hAnsi="Calibri" w:cs="Calibri"/>
                  <w:szCs w:val="22"/>
                </w:rPr>
                <w:t>https://www.readysteadygo.net/ready</w:t>
              </w:r>
            </w:hyperlink>
            <w:hyperlink r:id="rId64">
              <w:r w:rsidR="00A14D3E" w:rsidRPr="172806FE">
                <w:rPr>
                  <w:rStyle w:val="Hyperlink"/>
                  <w:rFonts w:ascii="Calibri" w:eastAsia="Calibri" w:hAnsi="Calibri" w:cs="Calibri"/>
                  <w:szCs w:val="22"/>
                </w:rPr>
                <w:t>-</w:t>
              </w:r>
            </w:hyperlink>
            <w:hyperlink r:id="rId65">
              <w:r w:rsidR="00A14D3E" w:rsidRPr="172806FE">
                <w:rPr>
                  <w:rStyle w:val="Hyperlink"/>
                  <w:rFonts w:ascii="Calibri" w:eastAsia="Calibri" w:hAnsi="Calibri" w:cs="Calibri"/>
                  <w:szCs w:val="22"/>
                </w:rPr>
                <w:t>questionnaire</w:t>
              </w:r>
            </w:hyperlink>
            <w:hyperlink r:id="rId66">
              <w:r w:rsidR="00A14D3E" w:rsidRPr="172806FE">
                <w:rPr>
                  <w:rStyle w:val="Hyperlink"/>
                  <w:rFonts w:ascii="Calibri" w:eastAsia="Calibri" w:hAnsi="Calibri" w:cs="Calibri"/>
                  <w:szCs w:val="22"/>
                </w:rPr>
                <w:t>-</w:t>
              </w:r>
            </w:hyperlink>
            <w:hyperlink r:id="rId67">
              <w:r w:rsidR="00A14D3E" w:rsidRPr="172806FE">
                <w:rPr>
                  <w:rStyle w:val="Hyperlink"/>
                  <w:rFonts w:ascii="Calibri" w:eastAsia="Calibri" w:hAnsi="Calibri" w:cs="Calibri"/>
                  <w:szCs w:val="22"/>
                </w:rPr>
                <w:t>337901</w:t>
              </w:r>
            </w:hyperlink>
            <w:hyperlink r:id="rId68">
              <w:r w:rsidR="00A14D3E" w:rsidRPr="172806FE">
                <w:rPr>
                  <w:rStyle w:val="Hyperlink"/>
                  <w:rFonts w:ascii="Calibri" w:eastAsia="Calibri" w:hAnsi="Calibri" w:cs="Calibri"/>
                  <w:szCs w:val="22"/>
                </w:rPr>
                <w:t>-</w:t>
              </w:r>
            </w:hyperlink>
            <w:hyperlink r:id="rId69">
              <w:r w:rsidR="00A14D3E" w:rsidRPr="172806FE">
                <w:rPr>
                  <w:rStyle w:val="Hyperlink"/>
                  <w:rFonts w:ascii="Calibri" w:eastAsia="Calibri" w:hAnsi="Calibri" w:cs="Calibri"/>
                  <w:szCs w:val="22"/>
                </w:rPr>
                <w:t>937485.html</w:t>
              </w:r>
            </w:hyperlink>
            <w:hyperlink r:id="rId70">
              <w:r w:rsidR="00A14D3E" w:rsidRPr="172806FE">
                <w:rPr>
                  <w:rStyle w:val="Hyperlink"/>
                  <w:rFonts w:ascii="Calibri" w:eastAsia="Calibri" w:hAnsi="Calibri" w:cs="Calibri"/>
                  <w:szCs w:val="22"/>
                </w:rPr>
                <w:t xml:space="preserve"> </w:t>
              </w:r>
            </w:hyperlink>
            <w:r w:rsidR="00A14D3E" w:rsidRPr="172806FE">
              <w:rPr>
                <w:rFonts w:ascii="Calibri" w:eastAsia="Calibri" w:hAnsi="Calibri" w:cs="Calibri"/>
                <w:color w:val="000000" w:themeColor="text1"/>
                <w:szCs w:val="22"/>
              </w:rPr>
              <w:t xml:space="preserve"> </w:t>
            </w:r>
          </w:p>
          <w:p w14:paraId="67E748A1" w14:textId="77777777" w:rsidR="00A14D3E" w:rsidRDefault="00A14D3E" w:rsidP="00B45E8B">
            <w:pPr>
              <w:spacing w:line="259" w:lineRule="auto"/>
              <w:ind w:hanging="10"/>
              <w:rPr>
                <w:rFonts w:ascii="Calibri" w:eastAsia="Calibri" w:hAnsi="Calibri" w:cs="Calibri"/>
                <w:color w:val="000000" w:themeColor="text1"/>
                <w:szCs w:val="22"/>
              </w:rPr>
            </w:pPr>
            <w:r w:rsidRPr="172806FE">
              <w:rPr>
                <w:rFonts w:ascii="Calibri" w:eastAsia="Calibri" w:hAnsi="Calibri" w:cs="Calibri"/>
                <w:color w:val="000000" w:themeColor="text1"/>
                <w:szCs w:val="22"/>
              </w:rPr>
              <w:t xml:space="preserve"> </w:t>
            </w:r>
          </w:p>
          <w:p w14:paraId="2EDA435F" w14:textId="77777777" w:rsidR="00A14D3E" w:rsidRDefault="00A14D3E" w:rsidP="00B45E8B">
            <w:pPr>
              <w:spacing w:line="259" w:lineRule="auto"/>
              <w:ind w:hanging="10"/>
              <w:rPr>
                <w:rFonts w:ascii="Calibri" w:eastAsia="Calibri" w:hAnsi="Calibri" w:cs="Calibri"/>
                <w:color w:val="000000" w:themeColor="text1"/>
                <w:szCs w:val="22"/>
              </w:rPr>
            </w:pPr>
            <w:r w:rsidRPr="172806FE">
              <w:rPr>
                <w:rFonts w:ascii="Calibri" w:eastAsia="Calibri" w:hAnsi="Calibri" w:cs="Calibri"/>
                <w:b/>
                <w:bCs/>
                <w:color w:val="000000" w:themeColor="text1"/>
                <w:szCs w:val="22"/>
              </w:rPr>
              <w:t xml:space="preserve">Children’s Learning Disability Passport </w:t>
            </w:r>
          </w:p>
          <w:p w14:paraId="06576929" w14:textId="77777777" w:rsidR="00A14D3E" w:rsidRDefault="00B45E8B" w:rsidP="00B45E8B">
            <w:pPr>
              <w:spacing w:line="239" w:lineRule="auto"/>
              <w:ind w:hanging="10"/>
              <w:rPr>
                <w:rFonts w:ascii="Calibri" w:eastAsia="Calibri" w:hAnsi="Calibri" w:cs="Calibri"/>
                <w:color w:val="000000" w:themeColor="text1"/>
                <w:szCs w:val="22"/>
              </w:rPr>
            </w:pPr>
            <w:hyperlink r:id="rId71">
              <w:r w:rsidR="00A14D3E" w:rsidRPr="172806FE">
                <w:rPr>
                  <w:rStyle w:val="Hyperlink"/>
                  <w:rFonts w:ascii="Calibri" w:eastAsia="Calibri" w:hAnsi="Calibri" w:cs="Calibri"/>
                  <w:szCs w:val="22"/>
                </w:rPr>
                <w:t xml:space="preserve">https://www.uhmb.nhs.uk/application/files/4616/2160/0643/new_Child_Passport_Digital_passport_FI </w:t>
              </w:r>
            </w:hyperlink>
            <w:hyperlink r:id="rId72">
              <w:r w:rsidR="00A14D3E" w:rsidRPr="172806FE">
                <w:rPr>
                  <w:rStyle w:val="Hyperlink"/>
                  <w:rFonts w:ascii="Calibri" w:eastAsia="Calibri" w:hAnsi="Calibri" w:cs="Calibri"/>
                  <w:szCs w:val="22"/>
                </w:rPr>
                <w:t>NAL_use_this_one.pdf</w:t>
              </w:r>
            </w:hyperlink>
            <w:hyperlink r:id="rId73">
              <w:r w:rsidR="00A14D3E" w:rsidRPr="172806FE">
                <w:rPr>
                  <w:rStyle w:val="Hyperlink"/>
                  <w:rFonts w:ascii="Calibri" w:eastAsia="Calibri" w:hAnsi="Calibri" w:cs="Calibri"/>
                  <w:szCs w:val="22"/>
                </w:rPr>
                <w:t xml:space="preserve"> </w:t>
              </w:r>
            </w:hyperlink>
            <w:r w:rsidR="00A14D3E" w:rsidRPr="172806FE">
              <w:rPr>
                <w:rFonts w:ascii="Calibri" w:eastAsia="Calibri" w:hAnsi="Calibri" w:cs="Calibri"/>
                <w:color w:val="000000" w:themeColor="text1"/>
                <w:szCs w:val="22"/>
              </w:rPr>
              <w:t xml:space="preserve"> </w:t>
            </w:r>
          </w:p>
          <w:p w14:paraId="6269EE9C" w14:textId="77777777" w:rsidR="00A14D3E" w:rsidRDefault="00A14D3E" w:rsidP="00B45E8B">
            <w:pPr>
              <w:spacing w:line="259" w:lineRule="auto"/>
              <w:ind w:hanging="10"/>
              <w:rPr>
                <w:rFonts w:ascii="Calibri" w:eastAsia="Calibri" w:hAnsi="Calibri" w:cs="Calibri"/>
                <w:color w:val="000000" w:themeColor="text1"/>
                <w:szCs w:val="22"/>
              </w:rPr>
            </w:pPr>
            <w:r w:rsidRPr="172806FE">
              <w:rPr>
                <w:rFonts w:ascii="Calibri" w:eastAsia="Calibri" w:hAnsi="Calibri" w:cs="Calibri"/>
                <w:color w:val="000000" w:themeColor="text1"/>
                <w:szCs w:val="22"/>
              </w:rPr>
              <w:t xml:space="preserve"> </w:t>
            </w:r>
          </w:p>
          <w:p w14:paraId="14F3B0AA" w14:textId="77777777" w:rsidR="00A14D3E" w:rsidRDefault="00A14D3E" w:rsidP="00B45E8B">
            <w:pPr>
              <w:spacing w:line="259" w:lineRule="auto"/>
              <w:ind w:hanging="10"/>
              <w:rPr>
                <w:rFonts w:ascii="Calibri" w:eastAsia="Calibri" w:hAnsi="Calibri" w:cs="Calibri"/>
                <w:color w:val="000000" w:themeColor="text1"/>
                <w:szCs w:val="22"/>
              </w:rPr>
            </w:pPr>
            <w:r w:rsidRPr="172806FE">
              <w:rPr>
                <w:rFonts w:ascii="Calibri" w:eastAsia="Calibri" w:hAnsi="Calibri" w:cs="Calibri"/>
                <w:color w:val="000000" w:themeColor="text1"/>
                <w:szCs w:val="22"/>
              </w:rPr>
              <w:t xml:space="preserve">Some specialities will provide additional resources.  </w:t>
            </w:r>
          </w:p>
          <w:p w14:paraId="63CD2300" w14:textId="77777777" w:rsidR="00A14D3E" w:rsidRDefault="00A14D3E" w:rsidP="00B45E8B">
            <w:pPr>
              <w:spacing w:line="259" w:lineRule="auto"/>
              <w:ind w:hanging="10"/>
              <w:rPr>
                <w:rFonts w:ascii="Calibri" w:eastAsia="Calibri" w:hAnsi="Calibri" w:cs="Calibri"/>
                <w:color w:val="000000" w:themeColor="text1"/>
                <w:szCs w:val="22"/>
              </w:rPr>
            </w:pPr>
            <w:r w:rsidRPr="172806FE">
              <w:rPr>
                <w:rFonts w:ascii="Calibri" w:eastAsia="Calibri" w:hAnsi="Calibri" w:cs="Calibri"/>
                <w:color w:val="000000" w:themeColor="text1"/>
                <w:szCs w:val="22"/>
              </w:rPr>
              <w:t xml:space="preserve"> </w:t>
            </w:r>
          </w:p>
        </w:tc>
      </w:tr>
      <w:tr w:rsidR="00A14D3E" w14:paraId="3C163C83" w14:textId="77777777" w:rsidTr="5EC63F9F">
        <w:trPr>
          <w:trHeight w:val="5910"/>
        </w:trPr>
        <w:tc>
          <w:tcPr>
            <w:tcW w:w="10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60" w:type="dxa"/>
            </w:tcMar>
          </w:tcPr>
          <w:p w14:paraId="4767A690" w14:textId="77777777" w:rsidR="00A14D3E" w:rsidRDefault="00A14D3E" w:rsidP="00B45E8B">
            <w:pPr>
              <w:spacing w:line="259" w:lineRule="auto"/>
              <w:ind w:hanging="10"/>
              <w:rPr>
                <w:rFonts w:ascii="Calibri" w:eastAsia="Calibri" w:hAnsi="Calibri" w:cs="Calibri"/>
                <w:color w:val="000000" w:themeColor="text1"/>
                <w:szCs w:val="22"/>
              </w:rPr>
            </w:pPr>
            <w:r w:rsidRPr="172806FE">
              <w:rPr>
                <w:rFonts w:ascii="Calibri" w:eastAsia="Calibri" w:hAnsi="Calibri" w:cs="Calibri"/>
                <w:color w:val="000000" w:themeColor="text1"/>
                <w:szCs w:val="22"/>
              </w:rPr>
              <w:lastRenderedPageBreak/>
              <w:t xml:space="preserve">16 years </w:t>
            </w:r>
          </w:p>
        </w:tc>
        <w:tc>
          <w:tcPr>
            <w:tcW w:w="9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60" w:type="dxa"/>
            </w:tcMar>
          </w:tcPr>
          <w:p w14:paraId="6E6DCD62" w14:textId="77777777" w:rsidR="00A14D3E" w:rsidRDefault="00A14D3E" w:rsidP="00B45E8B">
            <w:pPr>
              <w:spacing w:line="239" w:lineRule="auto"/>
              <w:ind w:hanging="10"/>
              <w:rPr>
                <w:rFonts w:ascii="Calibri" w:eastAsia="Calibri" w:hAnsi="Calibri" w:cs="Calibri"/>
                <w:color w:val="000000" w:themeColor="text1"/>
                <w:szCs w:val="22"/>
              </w:rPr>
            </w:pPr>
            <w:r w:rsidRPr="172806FE">
              <w:rPr>
                <w:rFonts w:ascii="Calibri" w:eastAsia="Calibri" w:hAnsi="Calibri" w:cs="Calibri"/>
                <w:color w:val="000000" w:themeColor="text1"/>
                <w:szCs w:val="22"/>
              </w:rPr>
              <w:t xml:space="preserve">Young people aged 16 or over are entitled to consent to their own treatment. </w:t>
            </w:r>
          </w:p>
          <w:p w14:paraId="056D1819" w14:textId="77777777" w:rsidR="00A14D3E" w:rsidRDefault="00A14D3E" w:rsidP="00B45E8B">
            <w:pPr>
              <w:spacing w:line="239" w:lineRule="auto"/>
              <w:ind w:hanging="10"/>
              <w:rPr>
                <w:rFonts w:ascii="Calibri" w:eastAsia="Calibri" w:hAnsi="Calibri" w:cs="Calibri"/>
                <w:color w:val="000000" w:themeColor="text1"/>
                <w:szCs w:val="22"/>
              </w:rPr>
            </w:pPr>
            <w:r w:rsidRPr="172806FE">
              <w:rPr>
                <w:rFonts w:ascii="Calibri" w:eastAsia="Calibri" w:hAnsi="Calibri" w:cs="Calibri"/>
                <w:color w:val="000000" w:themeColor="text1"/>
                <w:szCs w:val="22"/>
              </w:rPr>
              <w:t xml:space="preserve">After 16 consent can only be overruled in exceptional circumstances </w:t>
            </w:r>
          </w:p>
          <w:p w14:paraId="45423559" w14:textId="77777777" w:rsidR="00A14D3E" w:rsidRDefault="00A14D3E" w:rsidP="00B45E8B">
            <w:pPr>
              <w:spacing w:line="239" w:lineRule="auto"/>
              <w:ind w:hanging="10"/>
              <w:rPr>
                <w:rFonts w:ascii="Calibri" w:eastAsia="Calibri" w:hAnsi="Calibri" w:cs="Calibri"/>
                <w:color w:val="000000" w:themeColor="text1"/>
                <w:szCs w:val="22"/>
              </w:rPr>
            </w:pPr>
            <w:r w:rsidRPr="172806FE">
              <w:rPr>
                <w:rFonts w:ascii="Calibri" w:eastAsia="Calibri" w:hAnsi="Calibri" w:cs="Calibri"/>
                <w:color w:val="000000" w:themeColor="text1"/>
                <w:szCs w:val="22"/>
              </w:rPr>
              <w:t xml:space="preserve">Mental Capacity Act applies to all to young people over the age of 16, who are unable to make all or some decisions for themselves for more information: </w:t>
            </w:r>
          </w:p>
          <w:p w14:paraId="18056F00" w14:textId="77777777" w:rsidR="00A14D3E" w:rsidRDefault="00B45E8B" w:rsidP="00B45E8B">
            <w:pPr>
              <w:spacing w:line="239" w:lineRule="auto"/>
              <w:ind w:hanging="10"/>
              <w:rPr>
                <w:rFonts w:ascii="Calibri" w:eastAsia="Calibri" w:hAnsi="Calibri" w:cs="Calibri"/>
                <w:color w:val="000000" w:themeColor="text1"/>
                <w:szCs w:val="22"/>
              </w:rPr>
            </w:pPr>
            <w:hyperlink r:id="rId74">
              <w:r w:rsidR="00A14D3E" w:rsidRPr="172806FE">
                <w:rPr>
                  <w:rStyle w:val="Hyperlink"/>
                  <w:rFonts w:ascii="Calibri" w:eastAsia="Calibri" w:hAnsi="Calibri" w:cs="Calibri"/>
                  <w:szCs w:val="22"/>
                </w:rPr>
                <w:t>https://www.gov.uk/government/uploads/system/uploads/attachment_data/file/497253/Mental</w:t>
              </w:r>
            </w:hyperlink>
            <w:hyperlink r:id="rId75">
              <w:r w:rsidR="00A14D3E" w:rsidRPr="172806FE">
                <w:rPr>
                  <w:rStyle w:val="Hyperlink"/>
                  <w:rFonts w:ascii="Calibri" w:eastAsia="Calibri" w:hAnsi="Calibri" w:cs="Calibri"/>
                  <w:szCs w:val="22"/>
                </w:rPr>
                <w:t>https://www.gov.uk/government/uploads/system/uploads/attachment_data/file/497253/Mental-capacity-act-code-of-practice.pdf</w:t>
              </w:r>
            </w:hyperlink>
            <w:hyperlink r:id="rId76">
              <w:r w:rsidR="00A14D3E" w:rsidRPr="172806FE">
                <w:rPr>
                  <w:rStyle w:val="Hyperlink"/>
                  <w:rFonts w:ascii="Calibri" w:eastAsia="Calibri" w:hAnsi="Calibri" w:cs="Calibri"/>
                  <w:szCs w:val="22"/>
                </w:rPr>
                <w:t>capacity</w:t>
              </w:r>
            </w:hyperlink>
            <w:hyperlink r:id="rId77">
              <w:r w:rsidR="00A14D3E" w:rsidRPr="172806FE">
                <w:rPr>
                  <w:rStyle w:val="Hyperlink"/>
                  <w:rFonts w:ascii="Calibri" w:eastAsia="Calibri" w:hAnsi="Calibri" w:cs="Calibri"/>
                  <w:szCs w:val="22"/>
                </w:rPr>
                <w:t>-</w:t>
              </w:r>
            </w:hyperlink>
            <w:hyperlink r:id="rId78">
              <w:r w:rsidR="00A14D3E" w:rsidRPr="172806FE">
                <w:rPr>
                  <w:rStyle w:val="Hyperlink"/>
                  <w:rFonts w:ascii="Calibri" w:eastAsia="Calibri" w:hAnsi="Calibri" w:cs="Calibri"/>
                  <w:szCs w:val="22"/>
                </w:rPr>
                <w:t>act</w:t>
              </w:r>
            </w:hyperlink>
            <w:hyperlink r:id="rId79">
              <w:r w:rsidR="00A14D3E" w:rsidRPr="172806FE">
                <w:rPr>
                  <w:rStyle w:val="Hyperlink"/>
                  <w:rFonts w:ascii="Calibri" w:eastAsia="Calibri" w:hAnsi="Calibri" w:cs="Calibri"/>
                  <w:szCs w:val="22"/>
                </w:rPr>
                <w:t>-</w:t>
              </w:r>
            </w:hyperlink>
            <w:hyperlink r:id="rId80">
              <w:r w:rsidR="00A14D3E" w:rsidRPr="172806FE">
                <w:rPr>
                  <w:rStyle w:val="Hyperlink"/>
                  <w:rFonts w:ascii="Calibri" w:eastAsia="Calibri" w:hAnsi="Calibri" w:cs="Calibri"/>
                  <w:szCs w:val="22"/>
                </w:rPr>
                <w:t>code</w:t>
              </w:r>
            </w:hyperlink>
            <w:hyperlink r:id="rId81">
              <w:r w:rsidR="00A14D3E" w:rsidRPr="172806FE">
                <w:rPr>
                  <w:rStyle w:val="Hyperlink"/>
                  <w:rFonts w:ascii="Calibri" w:eastAsia="Calibri" w:hAnsi="Calibri" w:cs="Calibri"/>
                  <w:szCs w:val="22"/>
                </w:rPr>
                <w:t>-</w:t>
              </w:r>
            </w:hyperlink>
            <w:hyperlink r:id="rId82">
              <w:r w:rsidR="00A14D3E" w:rsidRPr="172806FE">
                <w:rPr>
                  <w:rStyle w:val="Hyperlink"/>
                  <w:rFonts w:ascii="Calibri" w:eastAsia="Calibri" w:hAnsi="Calibri" w:cs="Calibri"/>
                  <w:szCs w:val="22"/>
                </w:rPr>
                <w:t>of</w:t>
              </w:r>
            </w:hyperlink>
            <w:hyperlink r:id="rId83">
              <w:r w:rsidR="00A14D3E" w:rsidRPr="172806FE">
                <w:rPr>
                  <w:rStyle w:val="Hyperlink"/>
                  <w:rFonts w:ascii="Calibri" w:eastAsia="Calibri" w:hAnsi="Calibri" w:cs="Calibri"/>
                  <w:szCs w:val="22"/>
                </w:rPr>
                <w:t>-</w:t>
              </w:r>
            </w:hyperlink>
            <w:hyperlink r:id="rId84">
              <w:r w:rsidR="00A14D3E" w:rsidRPr="172806FE">
                <w:rPr>
                  <w:rStyle w:val="Hyperlink"/>
                  <w:rFonts w:ascii="Calibri" w:eastAsia="Calibri" w:hAnsi="Calibri" w:cs="Calibri"/>
                  <w:szCs w:val="22"/>
                </w:rPr>
                <w:t>practice.pdf</w:t>
              </w:r>
            </w:hyperlink>
            <w:hyperlink r:id="rId85">
              <w:r w:rsidR="00A14D3E" w:rsidRPr="172806FE">
                <w:rPr>
                  <w:rStyle w:val="Hyperlink"/>
                  <w:rFonts w:ascii="Calibri" w:eastAsia="Calibri" w:hAnsi="Calibri" w:cs="Calibri"/>
                  <w:szCs w:val="22"/>
                </w:rPr>
                <w:t xml:space="preserve"> </w:t>
              </w:r>
            </w:hyperlink>
            <w:r w:rsidR="00A14D3E" w:rsidRPr="172806FE">
              <w:rPr>
                <w:rFonts w:ascii="Calibri" w:eastAsia="Calibri" w:hAnsi="Calibri" w:cs="Calibri"/>
                <w:color w:val="000000" w:themeColor="text1"/>
                <w:szCs w:val="22"/>
              </w:rPr>
              <w:t xml:space="preserve"> </w:t>
            </w:r>
          </w:p>
          <w:p w14:paraId="23801A69" w14:textId="77777777" w:rsidR="00A14D3E" w:rsidRDefault="00A14D3E" w:rsidP="00B45E8B">
            <w:pPr>
              <w:spacing w:line="259" w:lineRule="auto"/>
              <w:ind w:hanging="10"/>
              <w:rPr>
                <w:rFonts w:ascii="Calibri" w:eastAsia="Calibri" w:hAnsi="Calibri" w:cs="Calibri"/>
                <w:color w:val="000000" w:themeColor="text1"/>
                <w:szCs w:val="22"/>
              </w:rPr>
            </w:pPr>
            <w:r w:rsidRPr="172806FE">
              <w:rPr>
                <w:rFonts w:ascii="Calibri" w:eastAsia="Calibri" w:hAnsi="Calibri" w:cs="Calibri"/>
                <w:color w:val="000000" w:themeColor="text1"/>
                <w:szCs w:val="22"/>
              </w:rPr>
              <w:t xml:space="preserve"> </w:t>
            </w:r>
          </w:p>
          <w:p w14:paraId="0481E598" w14:textId="77777777" w:rsidR="00A14D3E" w:rsidRDefault="00A14D3E" w:rsidP="00B45E8B">
            <w:pPr>
              <w:spacing w:line="239" w:lineRule="auto"/>
              <w:ind w:hanging="10"/>
              <w:rPr>
                <w:rFonts w:ascii="Calibri" w:eastAsia="Calibri" w:hAnsi="Calibri" w:cs="Calibri"/>
                <w:color w:val="FF0000"/>
                <w:szCs w:val="22"/>
              </w:rPr>
            </w:pPr>
            <w:r w:rsidRPr="172806FE">
              <w:rPr>
                <w:rFonts w:ascii="Calibri" w:eastAsia="Calibri" w:hAnsi="Calibri" w:cs="Calibri"/>
                <w:b/>
                <w:bCs/>
                <w:color w:val="000000" w:themeColor="text1"/>
                <w:szCs w:val="22"/>
              </w:rPr>
              <w:t>Gain consent from the young person and complete a referral letter to adult service and GP</w:t>
            </w:r>
            <w:r w:rsidRPr="172806FE">
              <w:rPr>
                <w:rFonts w:ascii="Calibri" w:eastAsia="Calibri" w:hAnsi="Calibri" w:cs="Calibri"/>
                <w:color w:val="000000" w:themeColor="text1"/>
                <w:szCs w:val="22"/>
              </w:rPr>
              <w:t>. (complex health needs referrals will be accepted from aged 16 and will require liaison or MDTs. Less complex long-term conditions refer at 17 years.)</w:t>
            </w:r>
            <w:r w:rsidRPr="172806FE">
              <w:rPr>
                <w:rFonts w:ascii="Calibri" w:eastAsia="Calibri" w:hAnsi="Calibri" w:cs="Calibri"/>
                <w:color w:val="FF0000"/>
                <w:szCs w:val="22"/>
              </w:rPr>
              <w:t xml:space="preserve"> </w:t>
            </w:r>
          </w:p>
          <w:p w14:paraId="0651BB95" w14:textId="77777777" w:rsidR="00A14D3E" w:rsidRDefault="00A14D3E" w:rsidP="00B45E8B">
            <w:pPr>
              <w:spacing w:line="259" w:lineRule="auto"/>
              <w:ind w:hanging="10"/>
              <w:rPr>
                <w:rFonts w:ascii="Calibri" w:eastAsia="Calibri" w:hAnsi="Calibri" w:cs="Calibri"/>
                <w:color w:val="FF0000"/>
                <w:szCs w:val="22"/>
              </w:rPr>
            </w:pPr>
            <w:r w:rsidRPr="172806FE">
              <w:rPr>
                <w:rFonts w:ascii="Calibri" w:eastAsia="Calibri" w:hAnsi="Calibri" w:cs="Calibri"/>
                <w:color w:val="FF0000"/>
                <w:szCs w:val="22"/>
              </w:rPr>
              <w:t xml:space="preserve"> </w:t>
            </w:r>
          </w:p>
          <w:p w14:paraId="089601EC" w14:textId="6FA01503" w:rsidR="00A14D3E" w:rsidRDefault="00A14D3E" w:rsidP="00B45E8B">
            <w:pPr>
              <w:spacing w:after="1" w:line="239" w:lineRule="auto"/>
              <w:ind w:hanging="10"/>
              <w:rPr>
                <w:rFonts w:ascii="Calibri" w:eastAsia="Calibri" w:hAnsi="Calibri" w:cs="Calibri"/>
                <w:color w:val="000000" w:themeColor="text1"/>
                <w:szCs w:val="22"/>
              </w:rPr>
            </w:pPr>
            <w:r w:rsidRPr="172806FE">
              <w:rPr>
                <w:rFonts w:ascii="Calibri" w:eastAsia="Calibri" w:hAnsi="Calibri" w:cs="Calibri"/>
                <w:color w:val="000000" w:themeColor="text1"/>
                <w:szCs w:val="22"/>
              </w:rPr>
              <w:t xml:space="preserve">Transition Plan or for young people with Learning disabilities adult LD Passport to include explanation of future hospital admissions and how to access services and any reasonable adjustments that can be made. </w:t>
            </w:r>
          </w:p>
          <w:p w14:paraId="7DD47673" w14:textId="77777777" w:rsidR="00A14D3E" w:rsidRDefault="00A14D3E" w:rsidP="00B45E8B">
            <w:pPr>
              <w:spacing w:line="259" w:lineRule="auto"/>
              <w:ind w:hanging="10"/>
              <w:rPr>
                <w:rFonts w:ascii="Calibri" w:eastAsia="Calibri" w:hAnsi="Calibri" w:cs="Calibri"/>
                <w:color w:val="000000" w:themeColor="text1"/>
                <w:szCs w:val="22"/>
              </w:rPr>
            </w:pPr>
            <w:r w:rsidRPr="172806FE">
              <w:rPr>
                <w:rFonts w:ascii="Calibri" w:eastAsia="Calibri" w:hAnsi="Calibri" w:cs="Calibri"/>
                <w:b/>
                <w:bCs/>
                <w:color w:val="000000" w:themeColor="text1"/>
                <w:szCs w:val="22"/>
              </w:rPr>
              <w:t xml:space="preserve">Transition Plan resource: </w:t>
            </w:r>
          </w:p>
          <w:p w14:paraId="5AD11110" w14:textId="77777777" w:rsidR="00A14D3E" w:rsidRDefault="00B45E8B" w:rsidP="00B45E8B">
            <w:pPr>
              <w:spacing w:line="239" w:lineRule="auto"/>
              <w:ind w:hanging="10"/>
              <w:rPr>
                <w:rFonts w:ascii="Calibri" w:eastAsia="Calibri" w:hAnsi="Calibri" w:cs="Calibri"/>
                <w:color w:val="000000" w:themeColor="text1"/>
                <w:szCs w:val="22"/>
              </w:rPr>
            </w:pPr>
            <w:hyperlink r:id="rId86">
              <w:r w:rsidR="00A14D3E" w:rsidRPr="172806FE">
                <w:rPr>
                  <w:rStyle w:val="Hyperlink"/>
                  <w:rFonts w:ascii="Calibri" w:eastAsia="Calibri" w:hAnsi="Calibri" w:cs="Calibri"/>
                  <w:szCs w:val="22"/>
                </w:rPr>
                <w:t>https://www.readysteadygo.net/uploads/4/7/8/1/47810883/ready</w:t>
              </w:r>
            </w:hyperlink>
            <w:hyperlink r:id="rId87">
              <w:r w:rsidR="00A14D3E" w:rsidRPr="172806FE">
                <w:rPr>
                  <w:rStyle w:val="Hyperlink"/>
                  <w:rFonts w:ascii="Calibri" w:eastAsia="Calibri" w:hAnsi="Calibri" w:cs="Calibri"/>
                  <w:szCs w:val="22"/>
                </w:rPr>
                <w:t>-</w:t>
              </w:r>
            </w:hyperlink>
            <w:hyperlink r:id="rId88">
              <w:r w:rsidR="00A14D3E" w:rsidRPr="172806FE">
                <w:rPr>
                  <w:rStyle w:val="Hyperlink"/>
                  <w:rFonts w:ascii="Calibri" w:eastAsia="Calibri" w:hAnsi="Calibri" w:cs="Calibri"/>
                  <w:szCs w:val="22"/>
                </w:rPr>
                <w:t>steady</w:t>
              </w:r>
            </w:hyperlink>
            <w:hyperlink r:id="rId89">
              <w:r w:rsidR="00A14D3E" w:rsidRPr="172806FE">
                <w:rPr>
                  <w:rStyle w:val="Hyperlink"/>
                  <w:rFonts w:ascii="Calibri" w:eastAsia="Calibri" w:hAnsi="Calibri" w:cs="Calibri"/>
                  <w:szCs w:val="22"/>
                </w:rPr>
                <w:t>-</w:t>
              </w:r>
            </w:hyperlink>
            <w:hyperlink r:id="rId90">
              <w:r w:rsidR="00A14D3E" w:rsidRPr="172806FE">
                <w:rPr>
                  <w:rStyle w:val="Hyperlink"/>
                  <w:rFonts w:ascii="Calibri" w:eastAsia="Calibri" w:hAnsi="Calibri" w:cs="Calibri"/>
                  <w:szCs w:val="22"/>
                </w:rPr>
                <w:t>go</w:t>
              </w:r>
            </w:hyperlink>
            <w:hyperlink r:id="rId91">
              <w:r w:rsidR="00A14D3E" w:rsidRPr="172806FE">
                <w:rPr>
                  <w:rStyle w:val="Hyperlink"/>
                  <w:rFonts w:ascii="Calibri" w:eastAsia="Calibri" w:hAnsi="Calibri" w:cs="Calibri"/>
                  <w:szCs w:val="22"/>
                </w:rPr>
                <w:t>-</w:t>
              </w:r>
            </w:hyperlink>
            <w:hyperlink r:id="rId92">
              <w:r w:rsidR="00A14D3E" w:rsidRPr="172806FE">
                <w:rPr>
                  <w:rStyle w:val="Hyperlink"/>
                  <w:rFonts w:ascii="Calibri" w:eastAsia="Calibri" w:hAnsi="Calibri" w:cs="Calibri"/>
                  <w:szCs w:val="22"/>
                </w:rPr>
                <w:t>transition</w:t>
              </w:r>
            </w:hyperlink>
            <w:hyperlink r:id="rId93">
              <w:r w:rsidR="00A14D3E" w:rsidRPr="172806FE">
                <w:rPr>
                  <w:rStyle w:val="Hyperlink"/>
                  <w:rFonts w:ascii="Calibri" w:eastAsia="Calibri" w:hAnsi="Calibri" w:cs="Calibri"/>
                  <w:szCs w:val="22"/>
                </w:rPr>
                <w:t>-</w:t>
              </w:r>
            </w:hyperlink>
            <w:hyperlink r:id="rId94">
              <w:r w:rsidR="00A14D3E" w:rsidRPr="172806FE">
                <w:rPr>
                  <w:rStyle w:val="Hyperlink"/>
                  <w:rFonts w:ascii="Calibri" w:eastAsia="Calibri" w:hAnsi="Calibri" w:cs="Calibri"/>
                  <w:szCs w:val="22"/>
                </w:rPr>
                <w:t>plan_1</w:t>
              </w:r>
            </w:hyperlink>
            <w:hyperlink r:id="rId95">
              <w:r w:rsidR="00A14D3E" w:rsidRPr="172806FE">
                <w:rPr>
                  <w:rStyle w:val="Hyperlink"/>
                  <w:rFonts w:ascii="Calibri" w:eastAsia="Calibri" w:hAnsi="Calibri" w:cs="Calibri"/>
                  <w:szCs w:val="22"/>
                </w:rPr>
                <w:t>https://www.readysteadygo.net/uploads/4/7/8/1/47810883/ready-steady-go-transition-plan_1-2_1.pdf</w:t>
              </w:r>
            </w:hyperlink>
            <w:hyperlink r:id="rId96">
              <w:r w:rsidR="00A14D3E" w:rsidRPr="172806FE">
                <w:rPr>
                  <w:rStyle w:val="Hyperlink"/>
                  <w:rFonts w:ascii="Calibri" w:eastAsia="Calibri" w:hAnsi="Calibri" w:cs="Calibri"/>
                  <w:szCs w:val="22"/>
                </w:rPr>
                <w:t>2_1.pdf</w:t>
              </w:r>
            </w:hyperlink>
            <w:hyperlink r:id="rId97">
              <w:r w:rsidR="00A14D3E" w:rsidRPr="172806FE">
                <w:rPr>
                  <w:rStyle w:val="Hyperlink"/>
                  <w:rFonts w:ascii="Calibri" w:eastAsia="Calibri" w:hAnsi="Calibri" w:cs="Calibri"/>
                  <w:szCs w:val="22"/>
                </w:rPr>
                <w:t xml:space="preserve"> </w:t>
              </w:r>
            </w:hyperlink>
            <w:r w:rsidR="00A14D3E" w:rsidRPr="172806FE">
              <w:rPr>
                <w:rFonts w:ascii="Calibri" w:eastAsia="Calibri" w:hAnsi="Calibri" w:cs="Calibri"/>
                <w:color w:val="000000" w:themeColor="text1"/>
                <w:szCs w:val="22"/>
              </w:rPr>
              <w:t xml:space="preserve"> </w:t>
            </w:r>
          </w:p>
          <w:p w14:paraId="2188733F" w14:textId="77777777" w:rsidR="00A14D3E" w:rsidRDefault="00A14D3E" w:rsidP="00B45E8B">
            <w:pPr>
              <w:spacing w:line="259" w:lineRule="auto"/>
              <w:ind w:hanging="10"/>
              <w:rPr>
                <w:rFonts w:ascii="Calibri" w:eastAsia="Calibri" w:hAnsi="Calibri" w:cs="Calibri"/>
                <w:color w:val="000000" w:themeColor="text1"/>
                <w:szCs w:val="22"/>
              </w:rPr>
            </w:pPr>
            <w:r w:rsidRPr="172806FE">
              <w:rPr>
                <w:rFonts w:ascii="Calibri" w:eastAsia="Calibri" w:hAnsi="Calibri" w:cs="Calibri"/>
                <w:b/>
                <w:bCs/>
                <w:color w:val="000000" w:themeColor="text1"/>
                <w:szCs w:val="22"/>
              </w:rPr>
              <w:t>Adult Learning Disability Hospital Passport can be used from 16 years</w:t>
            </w:r>
            <w:r w:rsidRPr="172806FE">
              <w:rPr>
                <w:rFonts w:ascii="Calibri" w:eastAsia="Calibri" w:hAnsi="Calibri" w:cs="Calibri"/>
                <w:color w:val="000000" w:themeColor="text1"/>
                <w:szCs w:val="22"/>
              </w:rPr>
              <w:t xml:space="preserve">: </w:t>
            </w:r>
          </w:p>
          <w:p w14:paraId="0ABA08F6" w14:textId="77777777" w:rsidR="00A14D3E" w:rsidRDefault="00B45E8B" w:rsidP="00B45E8B">
            <w:pPr>
              <w:spacing w:line="239" w:lineRule="auto"/>
              <w:ind w:hanging="10"/>
              <w:rPr>
                <w:rFonts w:ascii="Calibri" w:eastAsia="Calibri" w:hAnsi="Calibri" w:cs="Calibri"/>
                <w:color w:val="000000" w:themeColor="text1"/>
                <w:szCs w:val="22"/>
              </w:rPr>
            </w:pPr>
            <w:hyperlink r:id="rId98">
              <w:r w:rsidR="00A14D3E" w:rsidRPr="172806FE">
                <w:rPr>
                  <w:rStyle w:val="Hyperlink"/>
                  <w:rFonts w:ascii="Calibri" w:eastAsia="Calibri" w:hAnsi="Calibri" w:cs="Calibri"/>
                  <w:szCs w:val="22"/>
                </w:rPr>
                <w:t xml:space="preserve">https://www.uhmb.nhs.uk/application/files/1816/2160/0678/new_adult_LD_version_FINAL_use_this. </w:t>
              </w:r>
            </w:hyperlink>
            <w:hyperlink r:id="rId99">
              <w:r w:rsidR="00A14D3E" w:rsidRPr="172806FE">
                <w:rPr>
                  <w:rStyle w:val="Hyperlink"/>
                  <w:rFonts w:ascii="Calibri" w:eastAsia="Calibri" w:hAnsi="Calibri" w:cs="Calibri"/>
                  <w:szCs w:val="22"/>
                </w:rPr>
                <w:t>pdf</w:t>
              </w:r>
            </w:hyperlink>
            <w:hyperlink r:id="rId100">
              <w:r w:rsidR="00A14D3E" w:rsidRPr="172806FE">
                <w:rPr>
                  <w:rStyle w:val="Hyperlink"/>
                  <w:rFonts w:ascii="Calibri" w:eastAsia="Calibri" w:hAnsi="Calibri" w:cs="Calibri"/>
                  <w:szCs w:val="22"/>
                </w:rPr>
                <w:t xml:space="preserve"> </w:t>
              </w:r>
            </w:hyperlink>
            <w:r w:rsidR="00A14D3E" w:rsidRPr="172806FE">
              <w:rPr>
                <w:rFonts w:ascii="Calibri" w:eastAsia="Calibri" w:hAnsi="Calibri" w:cs="Calibri"/>
                <w:color w:val="000000" w:themeColor="text1"/>
                <w:szCs w:val="22"/>
              </w:rPr>
              <w:t xml:space="preserve"> </w:t>
            </w:r>
          </w:p>
          <w:p w14:paraId="1DF68D60" w14:textId="77777777" w:rsidR="00A14D3E" w:rsidRDefault="00A14D3E" w:rsidP="00B45E8B">
            <w:pPr>
              <w:spacing w:line="259" w:lineRule="auto"/>
              <w:ind w:hanging="10"/>
              <w:rPr>
                <w:rFonts w:ascii="Calibri" w:eastAsia="Calibri" w:hAnsi="Calibri" w:cs="Calibri"/>
                <w:color w:val="000000" w:themeColor="text1"/>
                <w:szCs w:val="22"/>
              </w:rPr>
            </w:pPr>
            <w:r w:rsidRPr="172806FE">
              <w:rPr>
                <w:rFonts w:ascii="Calibri" w:eastAsia="Calibri" w:hAnsi="Calibri" w:cs="Calibri"/>
                <w:color w:val="000000" w:themeColor="text1"/>
                <w:szCs w:val="22"/>
              </w:rPr>
              <w:t xml:space="preserve"> </w:t>
            </w:r>
          </w:p>
          <w:p w14:paraId="169A64B5" w14:textId="77777777" w:rsidR="00A14D3E" w:rsidRDefault="00A14D3E" w:rsidP="00B45E8B">
            <w:pPr>
              <w:spacing w:line="259" w:lineRule="auto"/>
              <w:ind w:hanging="10"/>
              <w:rPr>
                <w:rFonts w:ascii="Calibri" w:eastAsia="Calibri" w:hAnsi="Calibri" w:cs="Calibri"/>
                <w:color w:val="000000" w:themeColor="text1"/>
                <w:szCs w:val="22"/>
              </w:rPr>
            </w:pPr>
            <w:r w:rsidRPr="172806FE">
              <w:rPr>
                <w:rFonts w:ascii="Calibri" w:eastAsia="Calibri" w:hAnsi="Calibri" w:cs="Calibri"/>
                <w:color w:val="000000" w:themeColor="text1"/>
                <w:szCs w:val="22"/>
              </w:rPr>
              <w:t xml:space="preserve"> </w:t>
            </w:r>
          </w:p>
        </w:tc>
      </w:tr>
      <w:tr w:rsidR="00A14D3E" w14:paraId="3939D40E" w14:textId="77777777" w:rsidTr="5EC63F9F">
        <w:trPr>
          <w:trHeight w:val="810"/>
        </w:trPr>
        <w:tc>
          <w:tcPr>
            <w:tcW w:w="10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60" w:type="dxa"/>
            </w:tcMar>
          </w:tcPr>
          <w:p w14:paraId="3C1C2F61" w14:textId="77777777" w:rsidR="00A14D3E" w:rsidRDefault="00A14D3E" w:rsidP="00B45E8B">
            <w:pPr>
              <w:spacing w:line="259" w:lineRule="auto"/>
              <w:ind w:hanging="10"/>
              <w:rPr>
                <w:rFonts w:ascii="Calibri" w:eastAsia="Calibri" w:hAnsi="Calibri" w:cs="Calibri"/>
                <w:color w:val="000000" w:themeColor="text1"/>
                <w:szCs w:val="22"/>
              </w:rPr>
            </w:pPr>
            <w:r w:rsidRPr="172806FE">
              <w:rPr>
                <w:rFonts w:ascii="Calibri" w:eastAsia="Calibri" w:hAnsi="Calibri" w:cs="Calibri"/>
                <w:color w:val="000000" w:themeColor="text1"/>
                <w:szCs w:val="22"/>
              </w:rPr>
              <w:t xml:space="preserve">Adult </w:t>
            </w:r>
          </w:p>
          <w:p w14:paraId="20526226" w14:textId="77777777" w:rsidR="00A14D3E" w:rsidRDefault="00A14D3E" w:rsidP="00B45E8B">
            <w:pPr>
              <w:spacing w:line="259" w:lineRule="auto"/>
              <w:ind w:hanging="10"/>
              <w:rPr>
                <w:rFonts w:ascii="Calibri" w:eastAsia="Calibri" w:hAnsi="Calibri" w:cs="Calibri"/>
                <w:color w:val="000000" w:themeColor="text1"/>
                <w:szCs w:val="22"/>
              </w:rPr>
            </w:pPr>
            <w:r w:rsidRPr="172806FE">
              <w:rPr>
                <w:rFonts w:ascii="Calibri" w:eastAsia="Calibri" w:hAnsi="Calibri" w:cs="Calibri"/>
                <w:color w:val="000000" w:themeColor="text1"/>
                <w:szCs w:val="22"/>
              </w:rPr>
              <w:t xml:space="preserve">Service  </w:t>
            </w:r>
          </w:p>
        </w:tc>
        <w:tc>
          <w:tcPr>
            <w:tcW w:w="9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60" w:type="dxa"/>
            </w:tcMar>
          </w:tcPr>
          <w:p w14:paraId="138C1157" w14:textId="77777777" w:rsidR="00A14D3E" w:rsidRDefault="00A14D3E" w:rsidP="00B45E8B">
            <w:pPr>
              <w:spacing w:line="259" w:lineRule="auto"/>
              <w:ind w:hanging="10"/>
              <w:rPr>
                <w:rFonts w:ascii="Calibri" w:eastAsia="Calibri" w:hAnsi="Calibri" w:cs="Calibri"/>
                <w:color w:val="000000" w:themeColor="text1"/>
                <w:szCs w:val="22"/>
              </w:rPr>
            </w:pPr>
            <w:r w:rsidRPr="172806FE">
              <w:rPr>
                <w:rFonts w:ascii="Calibri" w:eastAsia="Calibri" w:hAnsi="Calibri" w:cs="Calibri"/>
                <w:b/>
                <w:bCs/>
                <w:color w:val="000000" w:themeColor="text1"/>
                <w:szCs w:val="22"/>
              </w:rPr>
              <w:t xml:space="preserve">Hello to Adult Services  </w:t>
            </w:r>
          </w:p>
          <w:p w14:paraId="7F81FFA8" w14:textId="77777777" w:rsidR="00A14D3E" w:rsidRDefault="00B45E8B" w:rsidP="00B45E8B">
            <w:pPr>
              <w:spacing w:line="259" w:lineRule="auto"/>
              <w:ind w:hanging="10"/>
              <w:rPr>
                <w:rFonts w:ascii="Calibri" w:eastAsia="Calibri" w:hAnsi="Calibri" w:cs="Calibri"/>
                <w:color w:val="FF0000"/>
                <w:szCs w:val="22"/>
              </w:rPr>
            </w:pPr>
            <w:hyperlink r:id="rId101">
              <w:r w:rsidR="00A14D3E" w:rsidRPr="172806FE">
                <w:rPr>
                  <w:rStyle w:val="Hyperlink"/>
                  <w:rFonts w:ascii="Calibri" w:eastAsia="Calibri" w:hAnsi="Calibri" w:cs="Calibri"/>
                  <w:szCs w:val="22"/>
                </w:rPr>
                <w:t>https://www.readysteadygo.net/uploads/4/7/8/1/47810883/hello-to-adult-services-for-adultsv1_0_.pdf</w:t>
              </w:r>
            </w:hyperlink>
            <w:r w:rsidR="00A14D3E" w:rsidRPr="172806FE">
              <w:rPr>
                <w:rFonts w:ascii="Calibri" w:eastAsia="Calibri" w:hAnsi="Calibri" w:cs="Calibri"/>
                <w:color w:val="FF0000"/>
                <w:szCs w:val="22"/>
              </w:rPr>
              <w:t xml:space="preserve"> </w:t>
            </w:r>
          </w:p>
        </w:tc>
      </w:tr>
    </w:tbl>
    <w:p w14:paraId="7A88F905" w14:textId="77777777" w:rsidR="00A14D3E" w:rsidRPr="00C83017" w:rsidRDefault="00A14D3E" w:rsidP="00A14D3E">
      <w:pPr>
        <w:spacing w:line="259" w:lineRule="auto"/>
        <w:ind w:hanging="10"/>
        <w:jc w:val="both"/>
        <w:rPr>
          <w:rFonts w:ascii="Calibri" w:eastAsia="Calibri" w:hAnsi="Calibri" w:cs="Calibri"/>
          <w:color w:val="000000" w:themeColor="text1"/>
          <w:szCs w:val="22"/>
        </w:rPr>
      </w:pPr>
      <w:r w:rsidRPr="172806FE">
        <w:rPr>
          <w:rFonts w:ascii="Calibri" w:eastAsia="Calibri" w:hAnsi="Calibri" w:cs="Calibri"/>
          <w:color w:val="000000" w:themeColor="text1"/>
          <w:szCs w:val="22"/>
        </w:rPr>
        <w:t xml:space="preserve"> </w:t>
      </w:r>
    </w:p>
    <w:p w14:paraId="73C63025" w14:textId="77777777" w:rsidR="00A14D3E" w:rsidRPr="00C83017" w:rsidRDefault="00A14D3E" w:rsidP="00A14D3E">
      <w:pPr>
        <w:spacing w:after="218" w:line="259" w:lineRule="auto"/>
        <w:ind w:hanging="10"/>
        <w:rPr>
          <w:rFonts w:ascii="Calibri" w:eastAsia="Calibri" w:hAnsi="Calibri" w:cs="Calibri"/>
          <w:color w:val="000000" w:themeColor="text1"/>
          <w:szCs w:val="22"/>
        </w:rPr>
      </w:pPr>
      <w:r w:rsidRPr="172806FE">
        <w:rPr>
          <w:rFonts w:ascii="Calibri" w:eastAsia="Calibri" w:hAnsi="Calibri" w:cs="Calibri"/>
          <w:color w:val="000000" w:themeColor="text1"/>
          <w:szCs w:val="22"/>
        </w:rPr>
        <w:t xml:space="preserve"> </w:t>
      </w:r>
    </w:p>
    <w:p w14:paraId="1531FB0C" w14:textId="77777777" w:rsidR="00A14D3E" w:rsidRPr="00C83017" w:rsidRDefault="00A14D3E" w:rsidP="00A14D3E">
      <w:pPr>
        <w:spacing w:after="218" w:line="259" w:lineRule="auto"/>
        <w:ind w:hanging="10"/>
        <w:rPr>
          <w:rFonts w:ascii="Calibri" w:eastAsia="Calibri" w:hAnsi="Calibri" w:cs="Calibri"/>
          <w:color w:val="000000" w:themeColor="text1"/>
          <w:szCs w:val="22"/>
        </w:rPr>
      </w:pPr>
      <w:r w:rsidRPr="15DE3AEB">
        <w:rPr>
          <w:rFonts w:ascii="Calibri" w:eastAsia="Calibri" w:hAnsi="Calibri" w:cs="Calibri"/>
          <w:color w:val="000000" w:themeColor="text1"/>
        </w:rPr>
        <w:t xml:space="preserve"> </w:t>
      </w:r>
    </w:p>
    <w:p w14:paraId="17C7B8A9" w14:textId="77777777" w:rsidR="00A14D3E" w:rsidRPr="00C83017" w:rsidRDefault="00A14D3E" w:rsidP="00A14D3E">
      <w:pPr>
        <w:spacing w:after="218" w:line="259" w:lineRule="auto"/>
        <w:ind w:hanging="10"/>
        <w:rPr>
          <w:rFonts w:ascii="Calibri" w:eastAsia="Calibri" w:hAnsi="Calibri" w:cs="Calibri"/>
          <w:color w:val="000000" w:themeColor="text1"/>
          <w:szCs w:val="22"/>
        </w:rPr>
      </w:pPr>
      <w:r w:rsidRPr="15DE3AEB">
        <w:rPr>
          <w:rFonts w:ascii="Calibri" w:eastAsia="Calibri" w:hAnsi="Calibri" w:cs="Calibri"/>
          <w:color w:val="000000" w:themeColor="text1"/>
        </w:rPr>
        <w:t xml:space="preserve"> </w:t>
      </w:r>
    </w:p>
    <w:p w14:paraId="7745C53D" w14:textId="77777777" w:rsidR="00A14D3E" w:rsidRPr="00C83017" w:rsidRDefault="00A14D3E" w:rsidP="00A14D3E"/>
    <w:p w14:paraId="29CE2341" w14:textId="11A16341" w:rsidR="00A14D3E" w:rsidRDefault="00A14D3E">
      <w:pPr>
        <w:overflowPunct/>
        <w:autoSpaceDE/>
        <w:autoSpaceDN/>
        <w:adjustRightInd/>
        <w:textAlignment w:val="auto"/>
        <w:rPr>
          <w:b/>
          <w:sz w:val="24"/>
          <w:szCs w:val="24"/>
        </w:rPr>
        <w:sectPr w:rsidR="00A14D3E" w:rsidSect="00673A61">
          <w:footerReference w:type="default" r:id="rId102"/>
          <w:pgSz w:w="11906" w:h="16838" w:code="9"/>
          <w:pgMar w:top="720" w:right="720" w:bottom="720" w:left="720" w:header="709" w:footer="709" w:gutter="0"/>
          <w:cols w:space="708"/>
          <w:titlePg/>
          <w:docGrid w:linePitch="360"/>
        </w:sectPr>
      </w:pPr>
    </w:p>
    <w:p w14:paraId="64FF3ABD" w14:textId="250EB49F" w:rsidR="006B1D7B" w:rsidRPr="006B1D7B" w:rsidRDefault="006B1D7B" w:rsidP="00C83017">
      <w:pPr>
        <w:pStyle w:val="Heading1"/>
      </w:pPr>
      <w:bookmarkStart w:id="26" w:name="_Toc136514527"/>
      <w:r w:rsidRPr="006B1D7B">
        <w:lastRenderedPageBreak/>
        <w:t xml:space="preserve">Appendix </w:t>
      </w:r>
      <w:r w:rsidR="00A14D3E">
        <w:t>2</w:t>
      </w:r>
      <w:r w:rsidRPr="006B1D7B">
        <w:t>: Monitoring</w:t>
      </w:r>
      <w:bookmarkEnd w:id="26"/>
    </w:p>
    <w:p w14:paraId="2E7D555B" w14:textId="77777777" w:rsidR="006B1D7B" w:rsidRPr="006B1D7B" w:rsidRDefault="006B1D7B" w:rsidP="006B1D7B"/>
    <w:p w14:paraId="19403EBB" w14:textId="77777777" w:rsidR="006B1D7B" w:rsidRPr="006B1D7B" w:rsidRDefault="006B1D7B" w:rsidP="006B1D7B">
      <w:pPr>
        <w:overflowPunct/>
        <w:autoSpaceDE/>
        <w:autoSpaceDN/>
        <w:adjustRightInd/>
        <w:textAlignment w:val="auto"/>
      </w:pPr>
    </w:p>
    <w:tbl>
      <w:tblPr>
        <w:tblStyle w:val="TableGrid"/>
        <w:tblW w:w="0" w:type="auto"/>
        <w:tblInd w:w="392" w:type="dxa"/>
        <w:tblLook w:val="04A0" w:firstRow="1" w:lastRow="0" w:firstColumn="1" w:lastColumn="0" w:noHBand="0" w:noVBand="1"/>
      </w:tblPr>
      <w:tblGrid>
        <w:gridCol w:w="2642"/>
        <w:gridCol w:w="5031"/>
        <w:gridCol w:w="1776"/>
        <w:gridCol w:w="2849"/>
        <w:gridCol w:w="2698"/>
      </w:tblGrid>
      <w:tr w:rsidR="006B1D7B" w:rsidRPr="006B1D7B" w14:paraId="7E2FB352" w14:textId="77777777" w:rsidTr="39447E3D">
        <w:tc>
          <w:tcPr>
            <w:tcW w:w="3402" w:type="dxa"/>
            <w:shd w:val="clear" w:color="auto" w:fill="D9D9D9" w:themeFill="background1" w:themeFillShade="D9"/>
          </w:tcPr>
          <w:p w14:paraId="50B34807" w14:textId="77777777" w:rsidR="006B1D7B" w:rsidRPr="006B1D7B" w:rsidRDefault="006B1D7B" w:rsidP="006B1D7B">
            <w:pPr>
              <w:rPr>
                <w:b/>
                <w:sz w:val="24"/>
                <w:szCs w:val="24"/>
              </w:rPr>
            </w:pPr>
            <w:r w:rsidRPr="006B1D7B">
              <w:rPr>
                <w:b/>
                <w:sz w:val="24"/>
                <w:szCs w:val="24"/>
              </w:rPr>
              <w:t>Section to be monitored</w:t>
            </w:r>
          </w:p>
        </w:tc>
        <w:tc>
          <w:tcPr>
            <w:tcW w:w="3118" w:type="dxa"/>
            <w:shd w:val="clear" w:color="auto" w:fill="D9D9D9" w:themeFill="background1" w:themeFillShade="D9"/>
          </w:tcPr>
          <w:p w14:paraId="08DF01F3" w14:textId="77777777" w:rsidR="006B1D7B" w:rsidRPr="006B1D7B" w:rsidRDefault="006B1D7B" w:rsidP="006B1D7B">
            <w:pPr>
              <w:rPr>
                <w:b/>
                <w:sz w:val="24"/>
                <w:szCs w:val="24"/>
              </w:rPr>
            </w:pPr>
            <w:r w:rsidRPr="006B1D7B">
              <w:rPr>
                <w:b/>
                <w:sz w:val="24"/>
                <w:szCs w:val="24"/>
              </w:rPr>
              <w:t>Methodology (incl. data source)</w:t>
            </w:r>
          </w:p>
        </w:tc>
        <w:tc>
          <w:tcPr>
            <w:tcW w:w="1985" w:type="dxa"/>
            <w:shd w:val="clear" w:color="auto" w:fill="D9D9D9" w:themeFill="background1" w:themeFillShade="D9"/>
          </w:tcPr>
          <w:p w14:paraId="6E5A6CBD" w14:textId="77777777" w:rsidR="006B1D7B" w:rsidRPr="006B1D7B" w:rsidRDefault="006B1D7B" w:rsidP="006B1D7B">
            <w:pPr>
              <w:rPr>
                <w:b/>
                <w:sz w:val="24"/>
                <w:szCs w:val="24"/>
              </w:rPr>
            </w:pPr>
            <w:r w:rsidRPr="006B1D7B">
              <w:rPr>
                <w:b/>
                <w:sz w:val="24"/>
                <w:szCs w:val="24"/>
              </w:rPr>
              <w:t>Frequency</w:t>
            </w:r>
          </w:p>
        </w:tc>
        <w:tc>
          <w:tcPr>
            <w:tcW w:w="3118" w:type="dxa"/>
            <w:shd w:val="clear" w:color="auto" w:fill="D9D9D9" w:themeFill="background1" w:themeFillShade="D9"/>
          </w:tcPr>
          <w:p w14:paraId="1E0A87F9" w14:textId="77777777" w:rsidR="006B1D7B" w:rsidRPr="006B1D7B" w:rsidRDefault="006B1D7B" w:rsidP="006B1D7B">
            <w:pPr>
              <w:rPr>
                <w:b/>
                <w:sz w:val="24"/>
                <w:szCs w:val="24"/>
              </w:rPr>
            </w:pPr>
            <w:r w:rsidRPr="006B1D7B">
              <w:rPr>
                <w:b/>
                <w:sz w:val="24"/>
                <w:szCs w:val="24"/>
              </w:rPr>
              <w:t>Reviewed by</w:t>
            </w:r>
          </w:p>
        </w:tc>
        <w:tc>
          <w:tcPr>
            <w:tcW w:w="3402" w:type="dxa"/>
            <w:shd w:val="clear" w:color="auto" w:fill="D9D9D9" w:themeFill="background1" w:themeFillShade="D9"/>
          </w:tcPr>
          <w:p w14:paraId="150F11EF" w14:textId="77777777" w:rsidR="006B1D7B" w:rsidRPr="006B1D7B" w:rsidRDefault="006B1D7B" w:rsidP="006B1D7B">
            <w:pPr>
              <w:rPr>
                <w:b/>
                <w:sz w:val="24"/>
                <w:szCs w:val="24"/>
              </w:rPr>
            </w:pPr>
            <w:r w:rsidRPr="006B1D7B">
              <w:rPr>
                <w:b/>
                <w:sz w:val="24"/>
                <w:szCs w:val="24"/>
              </w:rPr>
              <w:t>Group / Committee to be escalated to (if applicable)</w:t>
            </w:r>
          </w:p>
        </w:tc>
      </w:tr>
      <w:tr w:rsidR="00FA1C1F" w:rsidRPr="006B1D7B" w14:paraId="395C0474" w14:textId="77777777" w:rsidTr="39447E3D">
        <w:trPr>
          <w:trHeight w:val="907"/>
        </w:trPr>
        <w:tc>
          <w:tcPr>
            <w:tcW w:w="3402" w:type="dxa"/>
          </w:tcPr>
          <w:p w14:paraId="06FF4528" w14:textId="794BD5CB" w:rsidR="00FA1C1F" w:rsidRPr="006B1D7B" w:rsidRDefault="00FA1C1F" w:rsidP="00FA1C1F">
            <w:pPr>
              <w:rPr>
                <w:sz w:val="24"/>
                <w:szCs w:val="24"/>
              </w:rPr>
            </w:pPr>
            <w:r>
              <w:rPr>
                <w:sz w:val="24"/>
                <w:szCs w:val="24"/>
              </w:rPr>
              <w:t xml:space="preserve">Training </w:t>
            </w:r>
          </w:p>
        </w:tc>
        <w:tc>
          <w:tcPr>
            <w:tcW w:w="3118" w:type="dxa"/>
          </w:tcPr>
          <w:p w14:paraId="0A0CC675" w14:textId="6D55D4F7" w:rsidR="00FA1C1F" w:rsidRPr="006B1D7B" w:rsidRDefault="00FA1C1F" w:rsidP="00FA1C1F">
            <w:pPr>
              <w:rPr>
                <w:sz w:val="24"/>
                <w:szCs w:val="24"/>
              </w:rPr>
            </w:pPr>
            <w:r>
              <w:rPr>
                <w:sz w:val="24"/>
                <w:szCs w:val="24"/>
              </w:rPr>
              <w:t>TMS</w:t>
            </w:r>
          </w:p>
        </w:tc>
        <w:tc>
          <w:tcPr>
            <w:tcW w:w="1985" w:type="dxa"/>
          </w:tcPr>
          <w:p w14:paraId="27262F74" w14:textId="10D7EA44" w:rsidR="00FA1C1F" w:rsidRPr="006B1D7B" w:rsidRDefault="00FA1C1F" w:rsidP="00FA1C1F">
            <w:pPr>
              <w:rPr>
                <w:sz w:val="24"/>
                <w:szCs w:val="24"/>
              </w:rPr>
            </w:pPr>
            <w:r>
              <w:rPr>
                <w:sz w:val="24"/>
                <w:szCs w:val="24"/>
              </w:rPr>
              <w:t xml:space="preserve">Annual </w:t>
            </w:r>
          </w:p>
        </w:tc>
        <w:tc>
          <w:tcPr>
            <w:tcW w:w="3118" w:type="dxa"/>
          </w:tcPr>
          <w:p w14:paraId="7EF72A69" w14:textId="4642E0C9" w:rsidR="00FA1C1F" w:rsidRPr="006B1D7B" w:rsidRDefault="00FA1C1F" w:rsidP="00FA1C1F">
            <w:pPr>
              <w:rPr>
                <w:sz w:val="24"/>
                <w:szCs w:val="24"/>
              </w:rPr>
            </w:pPr>
            <w:r>
              <w:rPr>
                <w:sz w:val="24"/>
                <w:szCs w:val="24"/>
              </w:rPr>
              <w:t>Transition Coordinator/Practice educators</w:t>
            </w:r>
          </w:p>
        </w:tc>
        <w:tc>
          <w:tcPr>
            <w:tcW w:w="3402" w:type="dxa"/>
          </w:tcPr>
          <w:p w14:paraId="6B2303F7" w14:textId="0EB64DB3" w:rsidR="00FA1C1F" w:rsidRPr="006B1D7B" w:rsidRDefault="00FA1C1F" w:rsidP="00FA1C1F">
            <w:pPr>
              <w:rPr>
                <w:sz w:val="24"/>
                <w:szCs w:val="24"/>
              </w:rPr>
            </w:pPr>
            <w:r>
              <w:rPr>
                <w:sz w:val="24"/>
                <w:szCs w:val="24"/>
              </w:rPr>
              <w:t>Professional Leads</w:t>
            </w:r>
          </w:p>
        </w:tc>
      </w:tr>
      <w:tr w:rsidR="00FA1C1F" w:rsidRPr="006B1D7B" w14:paraId="19F3EE3B" w14:textId="77777777" w:rsidTr="39447E3D">
        <w:trPr>
          <w:trHeight w:val="907"/>
        </w:trPr>
        <w:tc>
          <w:tcPr>
            <w:tcW w:w="3402" w:type="dxa"/>
          </w:tcPr>
          <w:p w14:paraId="1A23BB5F" w14:textId="02CF74DE" w:rsidR="00FA1C1F" w:rsidRPr="006B1D7B" w:rsidRDefault="00FA1C1F" w:rsidP="00FA1C1F">
            <w:pPr>
              <w:rPr>
                <w:sz w:val="24"/>
                <w:szCs w:val="24"/>
              </w:rPr>
            </w:pPr>
            <w:r>
              <w:rPr>
                <w:sz w:val="24"/>
                <w:szCs w:val="24"/>
              </w:rPr>
              <w:t>Young Person Feedback</w:t>
            </w:r>
          </w:p>
        </w:tc>
        <w:tc>
          <w:tcPr>
            <w:tcW w:w="3118" w:type="dxa"/>
          </w:tcPr>
          <w:p w14:paraId="67D7EE32" w14:textId="44A5B32D" w:rsidR="00FA1C1F" w:rsidRPr="006B1D7B" w:rsidRDefault="00FA1C1F" w:rsidP="00FA1C1F">
            <w:pPr>
              <w:rPr>
                <w:sz w:val="24"/>
                <w:szCs w:val="24"/>
              </w:rPr>
            </w:pPr>
            <w:r w:rsidRPr="39447E3D">
              <w:rPr>
                <w:sz w:val="24"/>
                <w:szCs w:val="24"/>
              </w:rPr>
              <w:t>Patient Survey</w:t>
            </w:r>
            <w:r w:rsidR="6834ECB6" w:rsidRPr="39447E3D">
              <w:rPr>
                <w:sz w:val="24"/>
                <w:szCs w:val="24"/>
              </w:rPr>
              <w:t xml:space="preserve"> https://www.surveymonkey.co.uk/r/8ZRD2SG</w:t>
            </w:r>
          </w:p>
        </w:tc>
        <w:tc>
          <w:tcPr>
            <w:tcW w:w="1985" w:type="dxa"/>
          </w:tcPr>
          <w:p w14:paraId="61D9E754" w14:textId="371229B0" w:rsidR="00FA1C1F" w:rsidRPr="006B1D7B" w:rsidRDefault="00FA1C1F" w:rsidP="00FA1C1F">
            <w:pPr>
              <w:rPr>
                <w:sz w:val="24"/>
                <w:szCs w:val="24"/>
              </w:rPr>
            </w:pPr>
            <w:r>
              <w:rPr>
                <w:sz w:val="24"/>
                <w:szCs w:val="24"/>
              </w:rPr>
              <w:t>Annual</w:t>
            </w:r>
          </w:p>
        </w:tc>
        <w:tc>
          <w:tcPr>
            <w:tcW w:w="3118" w:type="dxa"/>
          </w:tcPr>
          <w:p w14:paraId="4ED61B54" w14:textId="3051BC18" w:rsidR="00FA1C1F" w:rsidRDefault="00FA1C1F" w:rsidP="00FA1C1F">
            <w:pPr>
              <w:rPr>
                <w:sz w:val="24"/>
                <w:szCs w:val="24"/>
              </w:rPr>
            </w:pPr>
            <w:r w:rsidRPr="39447E3D">
              <w:rPr>
                <w:sz w:val="24"/>
                <w:szCs w:val="24"/>
              </w:rPr>
              <w:t>Transition</w:t>
            </w:r>
            <w:r w:rsidR="2431D565" w:rsidRPr="39447E3D">
              <w:rPr>
                <w:sz w:val="24"/>
                <w:szCs w:val="24"/>
              </w:rPr>
              <w:t xml:space="preserve"> Coordinator</w:t>
            </w:r>
          </w:p>
          <w:p w14:paraId="187394B5" w14:textId="225A027C" w:rsidR="00FA1C1F" w:rsidRPr="006B1D7B" w:rsidRDefault="00FA1C1F" w:rsidP="39447E3D">
            <w:pPr>
              <w:rPr>
                <w:sz w:val="24"/>
                <w:szCs w:val="24"/>
              </w:rPr>
            </w:pPr>
            <w:r w:rsidRPr="39447E3D">
              <w:rPr>
                <w:sz w:val="24"/>
                <w:szCs w:val="24"/>
              </w:rPr>
              <w:t>Youth Bay Vision</w:t>
            </w:r>
          </w:p>
          <w:p w14:paraId="7F8C6252" w14:textId="61F7746E" w:rsidR="00FA1C1F" w:rsidRPr="006B1D7B" w:rsidRDefault="02C93024" w:rsidP="39447E3D">
            <w:pPr>
              <w:rPr>
                <w:sz w:val="24"/>
                <w:szCs w:val="24"/>
              </w:rPr>
            </w:pPr>
            <w:r w:rsidRPr="39447E3D">
              <w:rPr>
                <w:sz w:val="24"/>
                <w:szCs w:val="24"/>
              </w:rPr>
              <w:t>Youth Groups</w:t>
            </w:r>
          </w:p>
        </w:tc>
        <w:tc>
          <w:tcPr>
            <w:tcW w:w="3402" w:type="dxa"/>
          </w:tcPr>
          <w:p w14:paraId="47A4D7B4" w14:textId="597D9B26" w:rsidR="00FA1C1F" w:rsidRPr="006B1D7B" w:rsidRDefault="00FA1C1F" w:rsidP="00FA1C1F">
            <w:pPr>
              <w:rPr>
                <w:sz w:val="24"/>
                <w:szCs w:val="24"/>
              </w:rPr>
            </w:pPr>
            <w:r>
              <w:rPr>
                <w:sz w:val="24"/>
                <w:szCs w:val="24"/>
              </w:rPr>
              <w:t>Professional Leads</w:t>
            </w:r>
          </w:p>
        </w:tc>
      </w:tr>
      <w:tr w:rsidR="00FA1C1F" w:rsidRPr="006B1D7B" w14:paraId="2EDC3C02" w14:textId="77777777" w:rsidTr="39447E3D">
        <w:trPr>
          <w:trHeight w:val="907"/>
        </w:trPr>
        <w:tc>
          <w:tcPr>
            <w:tcW w:w="3402" w:type="dxa"/>
          </w:tcPr>
          <w:p w14:paraId="3E071F1B" w14:textId="42B5E429" w:rsidR="00FA1C1F" w:rsidRPr="006B1D7B" w:rsidRDefault="00FA1C1F" w:rsidP="00FA1C1F">
            <w:pPr>
              <w:rPr>
                <w:sz w:val="24"/>
                <w:szCs w:val="24"/>
              </w:rPr>
            </w:pPr>
            <w:r>
              <w:rPr>
                <w:sz w:val="24"/>
                <w:szCs w:val="24"/>
              </w:rPr>
              <w:t>NICE Audit</w:t>
            </w:r>
          </w:p>
        </w:tc>
        <w:tc>
          <w:tcPr>
            <w:tcW w:w="3118" w:type="dxa"/>
          </w:tcPr>
          <w:p w14:paraId="32412833" w14:textId="56FECD30" w:rsidR="00FA1C1F" w:rsidRPr="006B1D7B" w:rsidRDefault="00FA1C1F" w:rsidP="00FA1C1F">
            <w:pPr>
              <w:rPr>
                <w:sz w:val="24"/>
                <w:szCs w:val="24"/>
              </w:rPr>
            </w:pPr>
            <w:r>
              <w:rPr>
                <w:sz w:val="24"/>
                <w:szCs w:val="24"/>
              </w:rPr>
              <w:t>NICE</w:t>
            </w:r>
          </w:p>
        </w:tc>
        <w:tc>
          <w:tcPr>
            <w:tcW w:w="1985" w:type="dxa"/>
          </w:tcPr>
          <w:p w14:paraId="08AFFAC2" w14:textId="0812918B" w:rsidR="00FA1C1F" w:rsidRPr="006B1D7B" w:rsidRDefault="00FA1C1F" w:rsidP="00FA1C1F">
            <w:pPr>
              <w:rPr>
                <w:sz w:val="24"/>
                <w:szCs w:val="24"/>
              </w:rPr>
            </w:pPr>
            <w:r>
              <w:rPr>
                <w:sz w:val="24"/>
                <w:szCs w:val="24"/>
              </w:rPr>
              <w:t xml:space="preserve">Bi Annual </w:t>
            </w:r>
          </w:p>
        </w:tc>
        <w:tc>
          <w:tcPr>
            <w:tcW w:w="3118" w:type="dxa"/>
          </w:tcPr>
          <w:p w14:paraId="623389DD" w14:textId="4B663293" w:rsidR="00FA1C1F" w:rsidRPr="006B1D7B" w:rsidRDefault="00FA1C1F" w:rsidP="00FA1C1F">
            <w:pPr>
              <w:rPr>
                <w:sz w:val="24"/>
                <w:szCs w:val="24"/>
              </w:rPr>
            </w:pPr>
            <w:r>
              <w:rPr>
                <w:sz w:val="24"/>
                <w:szCs w:val="24"/>
              </w:rPr>
              <w:t xml:space="preserve">Audit/ Transition Coordinator </w:t>
            </w:r>
          </w:p>
        </w:tc>
        <w:tc>
          <w:tcPr>
            <w:tcW w:w="3402" w:type="dxa"/>
          </w:tcPr>
          <w:p w14:paraId="6E3CD5A0" w14:textId="2AAF0A45" w:rsidR="00FA1C1F" w:rsidRPr="006B1D7B" w:rsidRDefault="00FA1C1F" w:rsidP="00FA1C1F">
            <w:pPr>
              <w:rPr>
                <w:sz w:val="24"/>
                <w:szCs w:val="24"/>
              </w:rPr>
            </w:pPr>
            <w:r>
              <w:rPr>
                <w:sz w:val="24"/>
                <w:szCs w:val="24"/>
              </w:rPr>
              <w:t>Professional Leads</w:t>
            </w:r>
          </w:p>
        </w:tc>
      </w:tr>
      <w:tr w:rsidR="00FA1C1F" w:rsidRPr="006B1D7B" w14:paraId="7CB4B5CA" w14:textId="77777777" w:rsidTr="39447E3D">
        <w:trPr>
          <w:trHeight w:val="907"/>
        </w:trPr>
        <w:tc>
          <w:tcPr>
            <w:tcW w:w="3402" w:type="dxa"/>
          </w:tcPr>
          <w:p w14:paraId="51F6ED52" w14:textId="1829BCE1" w:rsidR="00FA1C1F" w:rsidRPr="006B1D7B" w:rsidRDefault="00FA1C1F" w:rsidP="00FA1C1F">
            <w:pPr>
              <w:rPr>
                <w:sz w:val="24"/>
                <w:szCs w:val="24"/>
              </w:rPr>
            </w:pPr>
            <w:r>
              <w:rPr>
                <w:sz w:val="24"/>
                <w:szCs w:val="24"/>
              </w:rPr>
              <w:t>Record Keeping Audit</w:t>
            </w:r>
          </w:p>
        </w:tc>
        <w:tc>
          <w:tcPr>
            <w:tcW w:w="3118" w:type="dxa"/>
          </w:tcPr>
          <w:p w14:paraId="08FB3F67" w14:textId="143FC5FA" w:rsidR="00FA1C1F" w:rsidRPr="006B1D7B" w:rsidRDefault="00FA1C1F" w:rsidP="00FA1C1F">
            <w:pPr>
              <w:rPr>
                <w:sz w:val="24"/>
                <w:szCs w:val="24"/>
              </w:rPr>
            </w:pPr>
            <w:r>
              <w:rPr>
                <w:sz w:val="24"/>
                <w:szCs w:val="24"/>
              </w:rPr>
              <w:t xml:space="preserve">Spot sample </w:t>
            </w:r>
          </w:p>
        </w:tc>
        <w:tc>
          <w:tcPr>
            <w:tcW w:w="1985" w:type="dxa"/>
          </w:tcPr>
          <w:p w14:paraId="29BC1960" w14:textId="6D9AD12C" w:rsidR="00FA1C1F" w:rsidRPr="006B1D7B" w:rsidRDefault="00FA1C1F" w:rsidP="00FA1C1F">
            <w:pPr>
              <w:rPr>
                <w:sz w:val="24"/>
                <w:szCs w:val="24"/>
              </w:rPr>
            </w:pPr>
            <w:r>
              <w:rPr>
                <w:sz w:val="24"/>
                <w:szCs w:val="24"/>
              </w:rPr>
              <w:t xml:space="preserve">Annual </w:t>
            </w:r>
          </w:p>
        </w:tc>
        <w:tc>
          <w:tcPr>
            <w:tcW w:w="3118" w:type="dxa"/>
          </w:tcPr>
          <w:p w14:paraId="3026523D" w14:textId="67577E84" w:rsidR="00FA1C1F" w:rsidRPr="006B1D7B" w:rsidRDefault="00FA1C1F" w:rsidP="00FA1C1F">
            <w:pPr>
              <w:rPr>
                <w:sz w:val="24"/>
                <w:szCs w:val="24"/>
              </w:rPr>
            </w:pPr>
            <w:r>
              <w:rPr>
                <w:sz w:val="24"/>
                <w:szCs w:val="24"/>
              </w:rPr>
              <w:t>Transition Coordinator</w:t>
            </w:r>
          </w:p>
        </w:tc>
        <w:tc>
          <w:tcPr>
            <w:tcW w:w="3402" w:type="dxa"/>
          </w:tcPr>
          <w:p w14:paraId="492DCA3F" w14:textId="229D7FC5" w:rsidR="00FA1C1F" w:rsidRPr="006B1D7B" w:rsidRDefault="00FA1C1F" w:rsidP="00FA1C1F">
            <w:pPr>
              <w:rPr>
                <w:sz w:val="24"/>
                <w:szCs w:val="24"/>
              </w:rPr>
            </w:pPr>
            <w:r>
              <w:rPr>
                <w:sz w:val="24"/>
                <w:szCs w:val="24"/>
              </w:rPr>
              <w:t>Professional Leads</w:t>
            </w:r>
          </w:p>
        </w:tc>
      </w:tr>
      <w:tr w:rsidR="006B1D7B" w:rsidRPr="006B1D7B" w14:paraId="4DE0B078" w14:textId="77777777" w:rsidTr="39447E3D">
        <w:trPr>
          <w:trHeight w:val="907"/>
        </w:trPr>
        <w:tc>
          <w:tcPr>
            <w:tcW w:w="3402" w:type="dxa"/>
          </w:tcPr>
          <w:p w14:paraId="3BAEFD98" w14:textId="77777777" w:rsidR="006B1D7B" w:rsidRPr="006B1D7B" w:rsidRDefault="006B1D7B" w:rsidP="006B1D7B">
            <w:pPr>
              <w:rPr>
                <w:sz w:val="24"/>
                <w:szCs w:val="24"/>
              </w:rPr>
            </w:pPr>
          </w:p>
        </w:tc>
        <w:tc>
          <w:tcPr>
            <w:tcW w:w="3118" w:type="dxa"/>
          </w:tcPr>
          <w:p w14:paraId="434389C2" w14:textId="77777777" w:rsidR="006B1D7B" w:rsidRPr="006B1D7B" w:rsidRDefault="006B1D7B" w:rsidP="006B1D7B">
            <w:pPr>
              <w:rPr>
                <w:sz w:val="24"/>
                <w:szCs w:val="24"/>
              </w:rPr>
            </w:pPr>
          </w:p>
        </w:tc>
        <w:tc>
          <w:tcPr>
            <w:tcW w:w="1985" w:type="dxa"/>
          </w:tcPr>
          <w:p w14:paraId="1108B3A4" w14:textId="77777777" w:rsidR="006B1D7B" w:rsidRPr="006B1D7B" w:rsidRDefault="006B1D7B" w:rsidP="006B1D7B">
            <w:pPr>
              <w:rPr>
                <w:sz w:val="24"/>
                <w:szCs w:val="24"/>
              </w:rPr>
            </w:pPr>
          </w:p>
        </w:tc>
        <w:tc>
          <w:tcPr>
            <w:tcW w:w="3118" w:type="dxa"/>
          </w:tcPr>
          <w:p w14:paraId="15E05E17" w14:textId="77777777" w:rsidR="006B1D7B" w:rsidRPr="006B1D7B" w:rsidRDefault="006B1D7B" w:rsidP="006B1D7B">
            <w:pPr>
              <w:rPr>
                <w:sz w:val="24"/>
                <w:szCs w:val="24"/>
              </w:rPr>
            </w:pPr>
          </w:p>
        </w:tc>
        <w:tc>
          <w:tcPr>
            <w:tcW w:w="3402" w:type="dxa"/>
          </w:tcPr>
          <w:p w14:paraId="5B866515" w14:textId="77777777" w:rsidR="006B1D7B" w:rsidRPr="006B1D7B" w:rsidRDefault="006B1D7B" w:rsidP="006B1D7B">
            <w:pPr>
              <w:rPr>
                <w:sz w:val="24"/>
                <w:szCs w:val="24"/>
              </w:rPr>
            </w:pPr>
          </w:p>
        </w:tc>
      </w:tr>
    </w:tbl>
    <w:p w14:paraId="3FDEBD44" w14:textId="77777777" w:rsidR="006B1D7B" w:rsidRPr="006B1D7B" w:rsidRDefault="006B1D7B" w:rsidP="006B1D7B"/>
    <w:p w14:paraId="5F0FB317" w14:textId="77777777" w:rsidR="006B1D7B" w:rsidRPr="006B1D7B" w:rsidRDefault="006B1D7B" w:rsidP="006B1D7B"/>
    <w:p w14:paraId="78566DF1" w14:textId="77777777" w:rsidR="006B1D7B" w:rsidRPr="006B1D7B" w:rsidRDefault="00B45E8B" w:rsidP="006B1D7B">
      <w:pPr>
        <w:jc w:val="center"/>
        <w:rPr>
          <w:sz w:val="24"/>
          <w:szCs w:val="24"/>
        </w:rPr>
      </w:pPr>
      <w:hyperlink r:id="rId103" w:history="1">
        <w:r w:rsidR="006B1D7B" w:rsidRPr="006B1D7B">
          <w:rPr>
            <w:color w:val="0000FF"/>
            <w:sz w:val="24"/>
            <w:szCs w:val="24"/>
            <w:u w:val="single"/>
          </w:rPr>
          <w:t>Click here</w:t>
        </w:r>
      </w:hyperlink>
      <w:r w:rsidR="006B1D7B" w:rsidRPr="006B1D7B">
        <w:rPr>
          <w:sz w:val="24"/>
          <w:szCs w:val="24"/>
        </w:rPr>
        <w:t xml:space="preserve"> for a guide to completing this section of the procedural document template</w:t>
      </w:r>
    </w:p>
    <w:p w14:paraId="26C4A8AB" w14:textId="77777777" w:rsidR="006B1D7B" w:rsidRPr="006B1D7B" w:rsidRDefault="006B1D7B" w:rsidP="006B1D7B"/>
    <w:p w14:paraId="6187742C" w14:textId="29116652" w:rsidR="006B1D7B" w:rsidRDefault="006B1D7B" w:rsidP="006B1D7B"/>
    <w:p w14:paraId="262FF51C" w14:textId="77777777" w:rsidR="00C83017" w:rsidRDefault="00C83017" w:rsidP="006B1D7B">
      <w:pPr>
        <w:sectPr w:rsidR="00C83017" w:rsidSect="00C83017">
          <w:headerReference w:type="default" r:id="rId104"/>
          <w:headerReference w:type="first" r:id="rId105"/>
          <w:footerReference w:type="first" r:id="rId106"/>
          <w:pgSz w:w="16838" w:h="11906" w:orient="landscape" w:code="9"/>
          <w:pgMar w:top="720" w:right="720" w:bottom="720" w:left="720" w:header="709" w:footer="709" w:gutter="0"/>
          <w:cols w:space="708"/>
          <w:docGrid w:linePitch="360"/>
        </w:sectPr>
      </w:pPr>
    </w:p>
    <w:p w14:paraId="24C75D16" w14:textId="09221733" w:rsidR="006B1D7B" w:rsidRPr="006B1D7B" w:rsidRDefault="006B1D7B" w:rsidP="00C83017">
      <w:pPr>
        <w:pStyle w:val="Heading1"/>
      </w:pPr>
      <w:bookmarkStart w:id="27" w:name="_Toc136514528"/>
      <w:r w:rsidRPr="006B1D7B">
        <w:lastRenderedPageBreak/>
        <w:t xml:space="preserve">Appendix </w:t>
      </w:r>
      <w:r w:rsidR="00A14D3E">
        <w:t>3</w:t>
      </w:r>
      <w:r w:rsidRPr="006B1D7B">
        <w:t>: Values and Behaviours Framework</w:t>
      </w:r>
      <w:bookmarkEnd w:id="27"/>
    </w:p>
    <w:p w14:paraId="0F4ACC11" w14:textId="77777777" w:rsidR="006B1D7B" w:rsidRPr="006B1D7B" w:rsidRDefault="006B1D7B" w:rsidP="006B1D7B">
      <w:pPr>
        <w:keepNext/>
        <w:outlineLvl w:val="0"/>
        <w:rPr>
          <w:rFonts w:cs="Arial"/>
          <w:b/>
          <w:bCs/>
          <w:kern w:val="32"/>
          <w:sz w:val="24"/>
          <w:szCs w:val="32"/>
        </w:rPr>
      </w:pPr>
    </w:p>
    <w:p w14:paraId="43836F0F" w14:textId="77777777" w:rsidR="006B1D7B" w:rsidRPr="006B1D7B" w:rsidRDefault="006B1D7B" w:rsidP="006B1D7B">
      <w:pPr>
        <w:rPr>
          <w:sz w:val="24"/>
          <w:szCs w:val="24"/>
        </w:rPr>
      </w:pPr>
      <w:r w:rsidRPr="006B1D7B">
        <w:rPr>
          <w:rFonts w:cs="Arial"/>
          <w:color w:val="000000"/>
          <w:sz w:val="24"/>
          <w:szCs w:val="24"/>
          <w:bdr w:val="none" w:sz="0" w:space="0" w:color="auto" w:frame="1"/>
          <w:shd w:val="clear" w:color="auto" w:fill="FFFFFF"/>
        </w:rPr>
        <w:t>To help create a great place to work and a great place to be cared for, it is essential that our Trust policies, procedures and processes support our values and behaviours. This document, when used effectively, can help promote a workplace culture that is truly </w:t>
      </w:r>
      <w:r w:rsidRPr="006B1D7B">
        <w:rPr>
          <w:rFonts w:cs="Arial"/>
          <w:b/>
          <w:bCs/>
          <w:color w:val="000000"/>
          <w:sz w:val="24"/>
          <w:szCs w:val="24"/>
          <w:bdr w:val="none" w:sz="0" w:space="0" w:color="auto" w:frame="1"/>
          <w:shd w:val="clear" w:color="auto" w:fill="FFFFFF"/>
        </w:rPr>
        <w:t>respectful and inclusive, </w:t>
      </w:r>
      <w:r w:rsidRPr="006B1D7B">
        <w:rPr>
          <w:rFonts w:cs="Arial"/>
          <w:color w:val="000000"/>
          <w:sz w:val="24"/>
          <w:szCs w:val="24"/>
          <w:bdr w:val="none" w:sz="0" w:space="0" w:color="auto" w:frame="1"/>
          <w:shd w:val="clear" w:color="auto" w:fill="FFFFFF"/>
        </w:rPr>
        <w:t>where</w:t>
      </w:r>
      <w:r w:rsidRPr="006B1D7B">
        <w:rPr>
          <w:rFonts w:cs="Arial"/>
          <w:b/>
          <w:bCs/>
          <w:color w:val="000000"/>
          <w:sz w:val="24"/>
          <w:szCs w:val="24"/>
          <w:bdr w:val="none" w:sz="0" w:space="0" w:color="auto" w:frame="1"/>
          <w:shd w:val="clear" w:color="auto" w:fill="FFFFFF"/>
        </w:rPr>
        <w:t> </w:t>
      </w:r>
      <w:r w:rsidRPr="006B1D7B">
        <w:rPr>
          <w:rFonts w:cs="Arial"/>
          <w:color w:val="000000"/>
          <w:sz w:val="24"/>
          <w:szCs w:val="24"/>
          <w:bdr w:val="none" w:sz="0" w:space="0" w:color="auto" w:frame="1"/>
          <w:shd w:val="clear" w:color="auto" w:fill="FFFFFF"/>
        </w:rPr>
        <w:t>we are</w:t>
      </w:r>
      <w:r w:rsidRPr="006B1D7B">
        <w:rPr>
          <w:rFonts w:cs="Arial"/>
          <w:b/>
          <w:bCs/>
          <w:color w:val="000000"/>
          <w:sz w:val="24"/>
          <w:szCs w:val="24"/>
          <w:bdr w:val="none" w:sz="0" w:space="0" w:color="auto" w:frame="1"/>
          <w:shd w:val="clear" w:color="auto" w:fill="FFFFFF"/>
        </w:rPr>
        <w:t> compassionate </w:t>
      </w:r>
      <w:r w:rsidRPr="006B1D7B">
        <w:rPr>
          <w:rFonts w:cs="Arial"/>
          <w:color w:val="000000"/>
          <w:sz w:val="24"/>
          <w:szCs w:val="24"/>
          <w:bdr w:val="none" w:sz="0" w:space="0" w:color="auto" w:frame="1"/>
          <w:shd w:val="clear" w:color="auto" w:fill="FFFFFF"/>
        </w:rPr>
        <w:t>towards each other</w:t>
      </w:r>
      <w:r w:rsidRPr="006B1D7B">
        <w:rPr>
          <w:rFonts w:cs="Arial"/>
          <w:b/>
          <w:bCs/>
          <w:color w:val="000000"/>
          <w:sz w:val="24"/>
          <w:szCs w:val="24"/>
          <w:bdr w:val="none" w:sz="0" w:space="0" w:color="auto" w:frame="1"/>
          <w:shd w:val="clear" w:color="auto" w:fill="FFFFFF"/>
        </w:rPr>
        <w:t>, </w:t>
      </w:r>
      <w:r w:rsidRPr="006B1D7B">
        <w:rPr>
          <w:rFonts w:cs="Arial"/>
          <w:color w:val="000000"/>
          <w:sz w:val="24"/>
          <w:szCs w:val="24"/>
          <w:bdr w:val="none" w:sz="0" w:space="0" w:color="auto" w:frame="1"/>
          <w:shd w:val="clear" w:color="auto" w:fill="FFFFFF"/>
        </w:rPr>
        <w:t>and with our</w:t>
      </w:r>
      <w:r w:rsidRPr="006B1D7B">
        <w:rPr>
          <w:rFonts w:cs="Arial"/>
          <w:b/>
          <w:bCs/>
          <w:color w:val="000000"/>
          <w:sz w:val="24"/>
          <w:szCs w:val="24"/>
          <w:bdr w:val="none" w:sz="0" w:space="0" w:color="auto" w:frame="1"/>
          <w:shd w:val="clear" w:color="auto" w:fill="FFFFFF"/>
        </w:rPr>
        <w:t> ambitious </w:t>
      </w:r>
      <w:r w:rsidRPr="006B1D7B">
        <w:rPr>
          <w:rFonts w:cs="Arial"/>
          <w:color w:val="000000"/>
          <w:sz w:val="24"/>
          <w:szCs w:val="24"/>
          <w:bdr w:val="none" w:sz="0" w:space="0" w:color="auto" w:frame="1"/>
          <w:shd w:val="clear" w:color="auto" w:fill="FFFFFF"/>
        </w:rPr>
        <w:t>drive we truly support an </w:t>
      </w:r>
      <w:r w:rsidRPr="006B1D7B">
        <w:rPr>
          <w:rFonts w:cs="Arial"/>
          <w:b/>
          <w:bCs/>
          <w:color w:val="000000"/>
          <w:sz w:val="24"/>
          <w:szCs w:val="24"/>
          <w:bdr w:val="none" w:sz="0" w:space="0" w:color="auto" w:frame="1"/>
          <w:shd w:val="clear" w:color="auto" w:fill="FFFFFF"/>
        </w:rPr>
        <w:t>open, honest and transparent </w:t>
      </w:r>
      <w:r w:rsidRPr="006B1D7B">
        <w:rPr>
          <w:rFonts w:cs="Arial"/>
          <w:color w:val="000000"/>
          <w:sz w:val="24"/>
          <w:szCs w:val="24"/>
          <w:bdr w:val="none" w:sz="0" w:space="0" w:color="auto" w:frame="1"/>
          <w:shd w:val="clear" w:color="auto" w:fill="FFFFFF"/>
        </w:rPr>
        <w:t>culture.</w:t>
      </w:r>
    </w:p>
    <w:p w14:paraId="244865D9" w14:textId="77777777" w:rsidR="006B1D7B" w:rsidRPr="006B1D7B" w:rsidRDefault="006B1D7B" w:rsidP="006B1D7B">
      <w:pPr>
        <w:rPr>
          <w:sz w:val="24"/>
          <w:szCs w:val="24"/>
        </w:rPr>
      </w:pPr>
    </w:p>
    <w:p w14:paraId="0877EFAE" w14:textId="77777777" w:rsidR="006B1D7B" w:rsidRPr="006B1D7B" w:rsidRDefault="006B1D7B" w:rsidP="006B1D7B">
      <w:r w:rsidRPr="006B1D7B">
        <w:rPr>
          <w:noProof/>
        </w:rPr>
        <w:drawing>
          <wp:inline distT="0" distB="0" distL="0" distR="0" wp14:anchorId="4CE801F8" wp14:editId="7BA06E7E">
            <wp:extent cx="6646970" cy="494347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6664182" cy="4956276"/>
                    </a:xfrm>
                    <a:prstGeom prst="rect">
                      <a:avLst/>
                    </a:prstGeom>
                    <a:noFill/>
                  </pic:spPr>
                </pic:pic>
              </a:graphicData>
            </a:graphic>
          </wp:inline>
        </w:drawing>
      </w:r>
    </w:p>
    <w:p w14:paraId="7C32A260" w14:textId="77777777" w:rsidR="006B1D7B" w:rsidRPr="006B1D7B" w:rsidRDefault="006B1D7B" w:rsidP="006B1D7B"/>
    <w:p w14:paraId="3D8C379C" w14:textId="77777777" w:rsidR="006B1D7B" w:rsidRPr="006B1D7B" w:rsidRDefault="006B1D7B" w:rsidP="006B1D7B"/>
    <w:p w14:paraId="473E2387" w14:textId="77777777" w:rsidR="006B1D7B" w:rsidRPr="006B1D7B" w:rsidRDefault="006B1D7B" w:rsidP="006B1D7B"/>
    <w:p w14:paraId="2E24A324" w14:textId="77777777" w:rsidR="006B1D7B" w:rsidRDefault="006B1D7B">
      <w:pPr>
        <w:overflowPunct/>
        <w:autoSpaceDE/>
        <w:autoSpaceDN/>
        <w:adjustRightInd/>
        <w:textAlignment w:val="auto"/>
        <w:rPr>
          <w:rFonts w:cs="Arial"/>
          <w:b/>
          <w:bCs/>
          <w:kern w:val="32"/>
          <w:sz w:val="24"/>
          <w:szCs w:val="32"/>
        </w:rPr>
      </w:pPr>
      <w:r>
        <w:rPr>
          <w:rFonts w:cs="Arial"/>
          <w:b/>
          <w:bCs/>
          <w:kern w:val="32"/>
          <w:sz w:val="24"/>
          <w:szCs w:val="32"/>
        </w:rPr>
        <w:br w:type="page"/>
      </w:r>
    </w:p>
    <w:p w14:paraId="44DFD586" w14:textId="78E0A0C5" w:rsidR="006B1D7B" w:rsidRPr="006B1D7B" w:rsidRDefault="006B1D7B" w:rsidP="00C83017">
      <w:pPr>
        <w:pStyle w:val="Heading1"/>
      </w:pPr>
      <w:bookmarkStart w:id="28" w:name="_Toc136514529"/>
      <w:r w:rsidRPr="006B1D7B">
        <w:lastRenderedPageBreak/>
        <w:t xml:space="preserve">Appendix </w:t>
      </w:r>
      <w:r w:rsidR="00A14D3E">
        <w:t>4</w:t>
      </w:r>
      <w:r w:rsidRPr="006B1D7B">
        <w:t>: Equality &amp; Diversity Impact Assessment Tool</w:t>
      </w:r>
      <w:bookmarkEnd w:id="28"/>
    </w:p>
    <w:tbl>
      <w:tblPr>
        <w:tblpPr w:leftFromText="180" w:rightFromText="180" w:vertAnchor="text" w:horzAnchor="margin" w:tblpY="71"/>
        <w:tblW w:w="10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365"/>
        <w:gridCol w:w="1646"/>
        <w:gridCol w:w="1631"/>
        <w:gridCol w:w="1755"/>
        <w:gridCol w:w="2442"/>
      </w:tblGrid>
      <w:tr w:rsidR="006B1D7B" w:rsidRPr="006B1D7B" w14:paraId="17F1B86C" w14:textId="77777777" w:rsidTr="5EC63F9F">
        <w:trPr>
          <w:trHeight w:val="310"/>
        </w:trPr>
        <w:tc>
          <w:tcPr>
            <w:tcW w:w="1089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A0F4C5F" w14:textId="77777777" w:rsidR="006B1D7B" w:rsidRPr="006B1D7B" w:rsidRDefault="006B1D7B" w:rsidP="006B1D7B">
            <w:pPr>
              <w:jc w:val="right"/>
              <w:rPr>
                <w:rFonts w:cs="Arial"/>
                <w:szCs w:val="22"/>
              </w:rPr>
            </w:pPr>
            <w:r w:rsidRPr="006B1D7B">
              <w:rPr>
                <w:noProof/>
                <w:lang w:eastAsia="en-GB"/>
              </w:rPr>
              <w:drawing>
                <wp:inline distT="0" distB="0" distL="0" distR="0" wp14:anchorId="569BF48E" wp14:editId="3801DDA1">
                  <wp:extent cx="1866900" cy="8267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108">
                            <a:extLst>
                              <a:ext uri="{28A0092B-C50C-407E-A947-70E740481C1C}">
                                <a14:useLocalDpi xmlns:a14="http://schemas.microsoft.com/office/drawing/2010/main" val="0"/>
                              </a:ext>
                            </a:extLst>
                          </a:blip>
                          <a:stretch>
                            <a:fillRect/>
                          </a:stretch>
                        </pic:blipFill>
                        <pic:spPr>
                          <a:xfrm>
                            <a:off x="0" y="0"/>
                            <a:ext cx="1866900" cy="826770"/>
                          </a:xfrm>
                          <a:prstGeom prst="rect">
                            <a:avLst/>
                          </a:prstGeom>
                        </pic:spPr>
                      </pic:pic>
                    </a:graphicData>
                  </a:graphic>
                </wp:inline>
              </w:drawing>
            </w:r>
          </w:p>
        </w:tc>
      </w:tr>
      <w:tr w:rsidR="006B1D7B" w:rsidRPr="006B1D7B" w14:paraId="4AB388AE" w14:textId="77777777" w:rsidTr="5EC63F9F">
        <w:trPr>
          <w:trHeight w:val="310"/>
        </w:trPr>
        <w:tc>
          <w:tcPr>
            <w:tcW w:w="108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3CCDE5" w14:textId="77777777" w:rsidR="006B1D7B" w:rsidRPr="006B1D7B" w:rsidRDefault="006B1D7B" w:rsidP="5EC63F9F">
            <w:pPr>
              <w:jc w:val="center"/>
              <w:rPr>
                <w:rFonts w:cs="Arial"/>
              </w:rPr>
            </w:pPr>
            <w:r w:rsidRPr="5EC63F9F">
              <w:rPr>
                <w:rFonts w:cs="Arial"/>
                <w:sz w:val="32"/>
                <w:szCs w:val="32"/>
              </w:rPr>
              <w:t>Equality Impact Assessment Form</w:t>
            </w:r>
          </w:p>
        </w:tc>
      </w:tr>
      <w:tr w:rsidR="006B1D7B" w:rsidRPr="006B1D7B" w14:paraId="029F55C0" w14:textId="77777777" w:rsidTr="5EC63F9F">
        <w:trPr>
          <w:trHeight w:val="312"/>
        </w:trPr>
        <w:tc>
          <w:tcPr>
            <w:tcW w:w="34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8F67C8" w14:textId="77777777" w:rsidR="006B1D7B" w:rsidRPr="006B1D7B" w:rsidRDefault="006B1D7B" w:rsidP="006B1D7B">
            <w:pPr>
              <w:rPr>
                <w:rFonts w:cs="Arial"/>
                <w:szCs w:val="22"/>
              </w:rPr>
            </w:pPr>
            <w:r w:rsidRPr="006B1D7B">
              <w:rPr>
                <w:rFonts w:cs="Arial"/>
                <w:szCs w:val="22"/>
              </w:rPr>
              <w:t>Department/Function</w:t>
            </w:r>
          </w:p>
        </w:tc>
        <w:tc>
          <w:tcPr>
            <w:tcW w:w="7474" w:type="dxa"/>
            <w:gridSpan w:val="4"/>
            <w:tcBorders>
              <w:top w:val="single" w:sz="4" w:space="0" w:color="auto"/>
              <w:left w:val="single" w:sz="4" w:space="0" w:color="auto"/>
              <w:bottom w:val="single" w:sz="4" w:space="0" w:color="auto"/>
              <w:right w:val="single" w:sz="4" w:space="0" w:color="auto"/>
            </w:tcBorders>
            <w:vAlign w:val="center"/>
          </w:tcPr>
          <w:p w14:paraId="6C8D4510" w14:textId="33C9F5B2" w:rsidR="006B1D7B" w:rsidRPr="006B1D7B" w:rsidRDefault="2FB8CF8F" w:rsidP="5EC63F9F">
            <w:pPr>
              <w:rPr>
                <w:rFonts w:cs="Arial"/>
              </w:rPr>
            </w:pPr>
            <w:r w:rsidRPr="5EC63F9F">
              <w:rPr>
                <w:rFonts w:cs="Arial"/>
              </w:rPr>
              <w:t>Paediatrics</w:t>
            </w:r>
          </w:p>
        </w:tc>
      </w:tr>
      <w:tr w:rsidR="006B1D7B" w:rsidRPr="006B1D7B" w14:paraId="767D158A" w14:textId="77777777" w:rsidTr="5EC63F9F">
        <w:trPr>
          <w:trHeight w:val="312"/>
        </w:trPr>
        <w:tc>
          <w:tcPr>
            <w:tcW w:w="34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A95F9F" w14:textId="77777777" w:rsidR="006B1D7B" w:rsidRPr="006B1D7B" w:rsidRDefault="006B1D7B" w:rsidP="006B1D7B">
            <w:pPr>
              <w:rPr>
                <w:rFonts w:cs="Arial"/>
                <w:szCs w:val="22"/>
              </w:rPr>
            </w:pPr>
            <w:r w:rsidRPr="006B1D7B">
              <w:rPr>
                <w:rFonts w:cs="Arial"/>
                <w:szCs w:val="22"/>
              </w:rPr>
              <w:t>Lead Assessor</w:t>
            </w:r>
          </w:p>
        </w:tc>
        <w:tc>
          <w:tcPr>
            <w:tcW w:w="7474" w:type="dxa"/>
            <w:gridSpan w:val="4"/>
            <w:tcBorders>
              <w:top w:val="single" w:sz="4" w:space="0" w:color="auto"/>
              <w:left w:val="single" w:sz="4" w:space="0" w:color="auto"/>
              <w:bottom w:val="single" w:sz="4" w:space="0" w:color="auto"/>
              <w:right w:val="single" w:sz="4" w:space="0" w:color="auto"/>
            </w:tcBorders>
            <w:vAlign w:val="center"/>
          </w:tcPr>
          <w:p w14:paraId="3DC62B6F" w14:textId="121A200B" w:rsidR="006B1D7B" w:rsidRPr="006B1D7B" w:rsidRDefault="63ABF11A" w:rsidP="5EC63F9F">
            <w:pPr>
              <w:rPr>
                <w:rFonts w:cs="Arial"/>
              </w:rPr>
            </w:pPr>
            <w:r w:rsidRPr="5EC63F9F">
              <w:rPr>
                <w:rFonts w:cs="Arial"/>
              </w:rPr>
              <w:t>Val Baxter</w:t>
            </w:r>
          </w:p>
        </w:tc>
      </w:tr>
      <w:tr w:rsidR="006B1D7B" w:rsidRPr="006B1D7B" w14:paraId="481CF415" w14:textId="77777777" w:rsidTr="5EC63F9F">
        <w:trPr>
          <w:trHeight w:val="312"/>
        </w:trPr>
        <w:tc>
          <w:tcPr>
            <w:tcW w:w="34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B055A1" w14:textId="77777777" w:rsidR="006B1D7B" w:rsidRPr="006B1D7B" w:rsidRDefault="006B1D7B" w:rsidP="006B1D7B">
            <w:pPr>
              <w:rPr>
                <w:rFonts w:cs="Arial"/>
                <w:szCs w:val="22"/>
              </w:rPr>
            </w:pPr>
            <w:r w:rsidRPr="006B1D7B">
              <w:rPr>
                <w:rFonts w:cs="Arial"/>
                <w:szCs w:val="22"/>
              </w:rPr>
              <w:t>What is being assessed?</w:t>
            </w:r>
          </w:p>
        </w:tc>
        <w:tc>
          <w:tcPr>
            <w:tcW w:w="7474" w:type="dxa"/>
            <w:gridSpan w:val="4"/>
            <w:tcBorders>
              <w:top w:val="single" w:sz="4" w:space="0" w:color="auto"/>
              <w:left w:val="single" w:sz="4" w:space="0" w:color="auto"/>
              <w:bottom w:val="single" w:sz="4" w:space="0" w:color="auto"/>
              <w:right w:val="single" w:sz="4" w:space="0" w:color="auto"/>
            </w:tcBorders>
            <w:vAlign w:val="center"/>
          </w:tcPr>
          <w:p w14:paraId="02D1DD21" w14:textId="14F989BF" w:rsidR="006B1D7B" w:rsidRPr="006B1D7B" w:rsidRDefault="76794CDB" w:rsidP="5EC63F9F">
            <w:pPr>
              <w:rPr>
                <w:rFonts w:cs="Arial"/>
              </w:rPr>
            </w:pPr>
            <w:r w:rsidRPr="5EC63F9F">
              <w:rPr>
                <w:rFonts w:cs="Arial"/>
              </w:rPr>
              <w:t>Ready, Steady, Go Transition</w:t>
            </w:r>
          </w:p>
        </w:tc>
      </w:tr>
      <w:tr w:rsidR="006B1D7B" w:rsidRPr="006B1D7B" w14:paraId="73EDD36D" w14:textId="77777777" w:rsidTr="5EC63F9F">
        <w:trPr>
          <w:trHeight w:val="312"/>
        </w:trPr>
        <w:tc>
          <w:tcPr>
            <w:tcW w:w="34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CCB335" w14:textId="77777777" w:rsidR="006B1D7B" w:rsidRPr="006B1D7B" w:rsidRDefault="006B1D7B" w:rsidP="006B1D7B">
            <w:pPr>
              <w:rPr>
                <w:rFonts w:cs="Arial"/>
                <w:szCs w:val="22"/>
              </w:rPr>
            </w:pPr>
            <w:r w:rsidRPr="006B1D7B">
              <w:rPr>
                <w:rFonts w:cs="Arial"/>
                <w:szCs w:val="22"/>
              </w:rPr>
              <w:t>Date of assessment</w:t>
            </w:r>
          </w:p>
        </w:tc>
        <w:tc>
          <w:tcPr>
            <w:tcW w:w="7474" w:type="dxa"/>
            <w:gridSpan w:val="4"/>
            <w:tcBorders>
              <w:top w:val="single" w:sz="4" w:space="0" w:color="auto"/>
              <w:left w:val="single" w:sz="4" w:space="0" w:color="auto"/>
              <w:bottom w:val="single" w:sz="4" w:space="0" w:color="auto"/>
              <w:right w:val="single" w:sz="4" w:space="0" w:color="auto"/>
            </w:tcBorders>
            <w:vAlign w:val="center"/>
          </w:tcPr>
          <w:p w14:paraId="5D03C01C" w14:textId="2BAFAADF" w:rsidR="006B1D7B" w:rsidRPr="006B1D7B" w:rsidRDefault="7B03A2A4" w:rsidP="5EC63F9F">
            <w:pPr>
              <w:rPr>
                <w:rFonts w:cs="Arial"/>
              </w:rPr>
            </w:pPr>
            <w:r w:rsidRPr="5EC63F9F">
              <w:rPr>
                <w:rFonts w:cs="Arial"/>
              </w:rPr>
              <w:t>20.04.2023</w:t>
            </w:r>
          </w:p>
        </w:tc>
      </w:tr>
      <w:tr w:rsidR="006B1D7B" w:rsidRPr="006B1D7B" w14:paraId="3AE6C592" w14:textId="77777777" w:rsidTr="5EC63F9F">
        <w:trPr>
          <w:trHeight w:val="312"/>
        </w:trPr>
        <w:tc>
          <w:tcPr>
            <w:tcW w:w="3424"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5D4F3F6" w14:textId="77777777" w:rsidR="006B1D7B" w:rsidRPr="006B1D7B" w:rsidRDefault="006B1D7B" w:rsidP="006B1D7B">
            <w:pPr>
              <w:rPr>
                <w:rFonts w:cs="Arial"/>
                <w:szCs w:val="22"/>
              </w:rPr>
            </w:pPr>
            <w:r w:rsidRPr="006B1D7B">
              <w:rPr>
                <w:rFonts w:cs="Arial"/>
                <w:szCs w:val="22"/>
              </w:rPr>
              <w:t>What groups have you consulted with? Include details of involvement in the Equality Impact Assessment process.</w:t>
            </w:r>
          </w:p>
        </w:tc>
        <w:tc>
          <w:tcPr>
            <w:tcW w:w="5032" w:type="dxa"/>
            <w:gridSpan w:val="3"/>
            <w:tcBorders>
              <w:top w:val="single" w:sz="4" w:space="0" w:color="auto"/>
              <w:left w:val="single" w:sz="4" w:space="0" w:color="auto"/>
              <w:bottom w:val="single" w:sz="4" w:space="0" w:color="auto"/>
              <w:right w:val="single" w:sz="4" w:space="0" w:color="auto"/>
            </w:tcBorders>
            <w:vAlign w:val="center"/>
          </w:tcPr>
          <w:p w14:paraId="559FE57B" w14:textId="77777777" w:rsidR="006B1D7B" w:rsidRPr="006B1D7B" w:rsidRDefault="006B1D7B" w:rsidP="006B1D7B">
            <w:pPr>
              <w:rPr>
                <w:rFonts w:cs="Arial"/>
                <w:szCs w:val="22"/>
              </w:rPr>
            </w:pPr>
            <w:r w:rsidRPr="006B1D7B">
              <w:rPr>
                <w:rFonts w:cs="Arial"/>
                <w:szCs w:val="22"/>
              </w:rPr>
              <w:t>Network for Inclusive Healthcare?</w:t>
            </w:r>
          </w:p>
        </w:tc>
        <w:tc>
          <w:tcPr>
            <w:tcW w:w="2442" w:type="dxa"/>
            <w:tcBorders>
              <w:top w:val="single" w:sz="4" w:space="0" w:color="auto"/>
              <w:left w:val="single" w:sz="4" w:space="0" w:color="auto"/>
              <w:bottom w:val="single" w:sz="4" w:space="0" w:color="auto"/>
              <w:right w:val="single" w:sz="4" w:space="0" w:color="auto"/>
            </w:tcBorders>
          </w:tcPr>
          <w:p w14:paraId="7233739A" w14:textId="2E262884" w:rsidR="006B1D7B" w:rsidRPr="006B1D7B" w:rsidRDefault="006B1D7B" w:rsidP="5EC63F9F">
            <w:pPr>
              <w:rPr>
                <w:rFonts w:cs="Arial"/>
              </w:rPr>
            </w:pPr>
            <w:r w:rsidRPr="5EC63F9F">
              <w:rPr>
                <w:rFonts w:cs="Arial"/>
              </w:rPr>
              <w:t xml:space="preserve">YES </w:t>
            </w:r>
          </w:p>
        </w:tc>
      </w:tr>
      <w:tr w:rsidR="006B1D7B" w:rsidRPr="006B1D7B" w14:paraId="2F1388A8" w14:textId="77777777" w:rsidTr="5EC63F9F">
        <w:trPr>
          <w:trHeight w:val="312"/>
        </w:trPr>
        <w:tc>
          <w:tcPr>
            <w:tcW w:w="3424" w:type="dxa"/>
            <w:gridSpan w:val="2"/>
            <w:vMerge/>
            <w:vAlign w:val="center"/>
          </w:tcPr>
          <w:p w14:paraId="423637CC" w14:textId="77777777" w:rsidR="006B1D7B" w:rsidRPr="006B1D7B" w:rsidRDefault="006B1D7B" w:rsidP="006B1D7B">
            <w:pPr>
              <w:rPr>
                <w:rFonts w:cs="Arial"/>
                <w:szCs w:val="22"/>
              </w:rPr>
            </w:pPr>
          </w:p>
        </w:tc>
        <w:tc>
          <w:tcPr>
            <w:tcW w:w="5032" w:type="dxa"/>
            <w:gridSpan w:val="3"/>
            <w:tcBorders>
              <w:top w:val="single" w:sz="4" w:space="0" w:color="auto"/>
              <w:left w:val="single" w:sz="4" w:space="0" w:color="auto"/>
              <w:bottom w:val="single" w:sz="4" w:space="0" w:color="auto"/>
              <w:right w:val="single" w:sz="4" w:space="0" w:color="auto"/>
            </w:tcBorders>
            <w:vAlign w:val="center"/>
          </w:tcPr>
          <w:p w14:paraId="35076B12" w14:textId="77777777" w:rsidR="006B1D7B" w:rsidRPr="006B1D7B" w:rsidRDefault="006B1D7B" w:rsidP="006B1D7B">
            <w:pPr>
              <w:rPr>
                <w:rFonts w:cs="Arial"/>
                <w:szCs w:val="22"/>
              </w:rPr>
            </w:pPr>
            <w:r w:rsidRPr="006B1D7B">
              <w:rPr>
                <w:rFonts w:cs="Arial"/>
                <w:szCs w:val="22"/>
              </w:rPr>
              <w:t xml:space="preserve">Staff Side Colleague?  </w:t>
            </w:r>
          </w:p>
        </w:tc>
        <w:tc>
          <w:tcPr>
            <w:tcW w:w="2442" w:type="dxa"/>
            <w:tcBorders>
              <w:top w:val="single" w:sz="4" w:space="0" w:color="auto"/>
              <w:left w:val="single" w:sz="4" w:space="0" w:color="auto"/>
              <w:bottom w:val="single" w:sz="4" w:space="0" w:color="auto"/>
              <w:right w:val="single" w:sz="4" w:space="0" w:color="auto"/>
            </w:tcBorders>
          </w:tcPr>
          <w:p w14:paraId="78A362D5" w14:textId="54E7FFB5" w:rsidR="006B1D7B" w:rsidRPr="006B1D7B" w:rsidRDefault="11B33EAB" w:rsidP="5EC63F9F">
            <w:pPr>
              <w:spacing w:line="259" w:lineRule="auto"/>
              <w:rPr>
                <w:rFonts w:cs="Arial"/>
              </w:rPr>
            </w:pPr>
            <w:r w:rsidRPr="5EC63F9F">
              <w:rPr>
                <w:rFonts w:cs="Arial"/>
              </w:rPr>
              <w:t>NO</w:t>
            </w:r>
          </w:p>
        </w:tc>
      </w:tr>
      <w:tr w:rsidR="006B1D7B" w:rsidRPr="006B1D7B" w14:paraId="6EE5CE8B" w14:textId="77777777" w:rsidTr="5EC63F9F">
        <w:trPr>
          <w:trHeight w:val="312"/>
        </w:trPr>
        <w:tc>
          <w:tcPr>
            <w:tcW w:w="3424" w:type="dxa"/>
            <w:gridSpan w:val="2"/>
            <w:vMerge/>
            <w:vAlign w:val="center"/>
          </w:tcPr>
          <w:p w14:paraId="1B6E5180" w14:textId="77777777" w:rsidR="006B1D7B" w:rsidRPr="006B1D7B" w:rsidRDefault="006B1D7B" w:rsidP="006B1D7B">
            <w:pPr>
              <w:rPr>
                <w:rFonts w:cs="Arial"/>
                <w:szCs w:val="22"/>
              </w:rPr>
            </w:pPr>
          </w:p>
        </w:tc>
        <w:tc>
          <w:tcPr>
            <w:tcW w:w="5032" w:type="dxa"/>
            <w:gridSpan w:val="3"/>
            <w:tcBorders>
              <w:top w:val="single" w:sz="4" w:space="0" w:color="auto"/>
              <w:left w:val="single" w:sz="4" w:space="0" w:color="auto"/>
              <w:bottom w:val="single" w:sz="4" w:space="0" w:color="auto"/>
              <w:right w:val="single" w:sz="4" w:space="0" w:color="auto"/>
            </w:tcBorders>
            <w:vAlign w:val="center"/>
          </w:tcPr>
          <w:p w14:paraId="72396560" w14:textId="77777777" w:rsidR="006B1D7B" w:rsidRPr="006B1D7B" w:rsidRDefault="006B1D7B" w:rsidP="006B1D7B">
            <w:pPr>
              <w:rPr>
                <w:rFonts w:cs="Arial"/>
                <w:szCs w:val="22"/>
              </w:rPr>
            </w:pPr>
            <w:r w:rsidRPr="006B1D7B">
              <w:rPr>
                <w:rFonts w:cs="Arial"/>
                <w:szCs w:val="22"/>
              </w:rPr>
              <w:t xml:space="preserve">Service Users? </w:t>
            </w:r>
          </w:p>
        </w:tc>
        <w:tc>
          <w:tcPr>
            <w:tcW w:w="2442" w:type="dxa"/>
            <w:tcBorders>
              <w:top w:val="single" w:sz="4" w:space="0" w:color="auto"/>
              <w:left w:val="single" w:sz="4" w:space="0" w:color="auto"/>
              <w:bottom w:val="single" w:sz="4" w:space="0" w:color="auto"/>
              <w:right w:val="single" w:sz="4" w:space="0" w:color="auto"/>
            </w:tcBorders>
          </w:tcPr>
          <w:p w14:paraId="1EF317D3" w14:textId="308A217B" w:rsidR="006B1D7B" w:rsidRPr="006B1D7B" w:rsidRDefault="006B1D7B" w:rsidP="5EC63F9F">
            <w:pPr>
              <w:rPr>
                <w:rFonts w:cs="Arial"/>
              </w:rPr>
            </w:pPr>
            <w:r w:rsidRPr="5EC63F9F">
              <w:rPr>
                <w:rFonts w:cs="Arial"/>
              </w:rPr>
              <w:t xml:space="preserve">YES </w:t>
            </w:r>
          </w:p>
        </w:tc>
      </w:tr>
      <w:tr w:rsidR="006B1D7B" w:rsidRPr="006B1D7B" w14:paraId="6B562FAC" w14:textId="77777777" w:rsidTr="5EC63F9F">
        <w:trPr>
          <w:trHeight w:val="312"/>
        </w:trPr>
        <w:tc>
          <w:tcPr>
            <w:tcW w:w="3424" w:type="dxa"/>
            <w:gridSpan w:val="2"/>
            <w:vMerge/>
            <w:vAlign w:val="center"/>
          </w:tcPr>
          <w:p w14:paraId="0131A2FC" w14:textId="77777777" w:rsidR="006B1D7B" w:rsidRPr="006B1D7B" w:rsidRDefault="006B1D7B" w:rsidP="006B1D7B">
            <w:pPr>
              <w:rPr>
                <w:rFonts w:cs="Arial"/>
                <w:szCs w:val="22"/>
              </w:rPr>
            </w:pPr>
          </w:p>
        </w:tc>
        <w:tc>
          <w:tcPr>
            <w:tcW w:w="5032" w:type="dxa"/>
            <w:gridSpan w:val="3"/>
            <w:tcBorders>
              <w:top w:val="single" w:sz="4" w:space="0" w:color="auto"/>
              <w:left w:val="single" w:sz="4" w:space="0" w:color="auto"/>
              <w:bottom w:val="single" w:sz="4" w:space="0" w:color="auto"/>
              <w:right w:val="single" w:sz="4" w:space="0" w:color="auto"/>
            </w:tcBorders>
            <w:vAlign w:val="center"/>
          </w:tcPr>
          <w:p w14:paraId="68465405" w14:textId="77777777" w:rsidR="006B1D7B" w:rsidRPr="006B1D7B" w:rsidRDefault="006B1D7B" w:rsidP="006B1D7B">
            <w:pPr>
              <w:rPr>
                <w:rFonts w:cs="Arial"/>
                <w:szCs w:val="22"/>
              </w:rPr>
            </w:pPr>
            <w:r w:rsidRPr="006B1D7B">
              <w:rPr>
                <w:rFonts w:cs="Arial"/>
                <w:szCs w:val="22"/>
              </w:rPr>
              <w:t xml:space="preserve">Staff Inclusion Network(s)?  </w:t>
            </w:r>
          </w:p>
        </w:tc>
        <w:tc>
          <w:tcPr>
            <w:tcW w:w="2442" w:type="dxa"/>
            <w:tcBorders>
              <w:top w:val="single" w:sz="4" w:space="0" w:color="auto"/>
              <w:left w:val="single" w:sz="4" w:space="0" w:color="auto"/>
              <w:bottom w:val="single" w:sz="4" w:space="0" w:color="auto"/>
              <w:right w:val="single" w:sz="4" w:space="0" w:color="auto"/>
            </w:tcBorders>
          </w:tcPr>
          <w:p w14:paraId="6D121FAD" w14:textId="0648657F" w:rsidR="006B1D7B" w:rsidRPr="006B1D7B" w:rsidRDefault="006B1D7B" w:rsidP="5EC63F9F">
            <w:pPr>
              <w:rPr>
                <w:rFonts w:cs="Arial"/>
              </w:rPr>
            </w:pPr>
            <w:r w:rsidRPr="5EC63F9F">
              <w:rPr>
                <w:rFonts w:cs="Arial"/>
              </w:rPr>
              <w:t>NO</w:t>
            </w:r>
          </w:p>
        </w:tc>
      </w:tr>
      <w:tr w:rsidR="006B1D7B" w:rsidRPr="006B1D7B" w14:paraId="02E199C4" w14:textId="77777777" w:rsidTr="5EC63F9F">
        <w:trPr>
          <w:trHeight w:val="312"/>
        </w:trPr>
        <w:tc>
          <w:tcPr>
            <w:tcW w:w="3424" w:type="dxa"/>
            <w:gridSpan w:val="2"/>
            <w:vMerge/>
            <w:vAlign w:val="center"/>
          </w:tcPr>
          <w:p w14:paraId="646FD530" w14:textId="77777777" w:rsidR="006B1D7B" w:rsidRPr="006B1D7B" w:rsidRDefault="006B1D7B" w:rsidP="006B1D7B">
            <w:pPr>
              <w:rPr>
                <w:rFonts w:cs="Arial"/>
                <w:szCs w:val="22"/>
              </w:rPr>
            </w:pPr>
          </w:p>
        </w:tc>
        <w:tc>
          <w:tcPr>
            <w:tcW w:w="5032" w:type="dxa"/>
            <w:gridSpan w:val="3"/>
            <w:tcBorders>
              <w:top w:val="single" w:sz="4" w:space="0" w:color="auto"/>
              <w:left w:val="single" w:sz="4" w:space="0" w:color="auto"/>
              <w:bottom w:val="single" w:sz="4" w:space="0" w:color="auto"/>
              <w:right w:val="single" w:sz="4" w:space="0" w:color="auto"/>
            </w:tcBorders>
            <w:vAlign w:val="center"/>
          </w:tcPr>
          <w:p w14:paraId="31528E72" w14:textId="77777777" w:rsidR="006B1D7B" w:rsidRPr="006B1D7B" w:rsidRDefault="006B1D7B" w:rsidP="006B1D7B">
            <w:pPr>
              <w:rPr>
                <w:rFonts w:cs="Arial"/>
                <w:szCs w:val="22"/>
              </w:rPr>
            </w:pPr>
            <w:r w:rsidRPr="006B1D7B">
              <w:rPr>
                <w:rFonts w:cs="Arial"/>
                <w:szCs w:val="22"/>
              </w:rPr>
              <w:t xml:space="preserve">Personal Fair Diverse Champions?  </w:t>
            </w:r>
          </w:p>
        </w:tc>
        <w:tc>
          <w:tcPr>
            <w:tcW w:w="2442" w:type="dxa"/>
            <w:tcBorders>
              <w:top w:val="single" w:sz="4" w:space="0" w:color="auto"/>
              <w:left w:val="single" w:sz="4" w:space="0" w:color="auto"/>
              <w:bottom w:val="single" w:sz="4" w:space="0" w:color="auto"/>
              <w:right w:val="single" w:sz="4" w:space="0" w:color="auto"/>
            </w:tcBorders>
          </w:tcPr>
          <w:p w14:paraId="472F767E" w14:textId="7CB132AE" w:rsidR="006B1D7B" w:rsidRPr="006B1D7B" w:rsidRDefault="006B1D7B" w:rsidP="5EC63F9F">
            <w:pPr>
              <w:rPr>
                <w:rFonts w:cs="Arial"/>
              </w:rPr>
            </w:pPr>
            <w:r w:rsidRPr="5EC63F9F">
              <w:rPr>
                <w:rFonts w:cs="Arial"/>
              </w:rPr>
              <w:t>NO</w:t>
            </w:r>
          </w:p>
        </w:tc>
      </w:tr>
      <w:tr w:rsidR="006B1D7B" w:rsidRPr="006B1D7B" w14:paraId="49F9F999" w14:textId="77777777" w:rsidTr="5EC63F9F">
        <w:trPr>
          <w:trHeight w:val="312"/>
        </w:trPr>
        <w:tc>
          <w:tcPr>
            <w:tcW w:w="3424" w:type="dxa"/>
            <w:gridSpan w:val="2"/>
            <w:vMerge/>
            <w:vAlign w:val="center"/>
          </w:tcPr>
          <w:p w14:paraId="23D4AD73" w14:textId="77777777" w:rsidR="006B1D7B" w:rsidRPr="006B1D7B" w:rsidRDefault="006B1D7B" w:rsidP="006B1D7B">
            <w:pPr>
              <w:rPr>
                <w:rFonts w:cs="Arial"/>
                <w:szCs w:val="22"/>
              </w:rPr>
            </w:pPr>
          </w:p>
        </w:tc>
        <w:tc>
          <w:tcPr>
            <w:tcW w:w="7474" w:type="dxa"/>
            <w:gridSpan w:val="4"/>
            <w:tcBorders>
              <w:top w:val="single" w:sz="4" w:space="0" w:color="auto"/>
              <w:left w:val="single" w:sz="4" w:space="0" w:color="auto"/>
              <w:bottom w:val="single" w:sz="4" w:space="0" w:color="auto"/>
              <w:right w:val="single" w:sz="4" w:space="0" w:color="auto"/>
            </w:tcBorders>
            <w:vAlign w:val="center"/>
          </w:tcPr>
          <w:p w14:paraId="310EE5EE" w14:textId="77777777" w:rsidR="006B1D7B" w:rsidRPr="006B1D7B" w:rsidRDefault="006B1D7B" w:rsidP="006B1D7B">
            <w:pPr>
              <w:rPr>
                <w:rFonts w:cs="Arial"/>
                <w:szCs w:val="22"/>
              </w:rPr>
            </w:pPr>
            <w:r w:rsidRPr="006B1D7B">
              <w:rPr>
                <w:rFonts w:cs="Arial"/>
                <w:szCs w:val="22"/>
              </w:rPr>
              <w:t>Other (including external organisations):</w:t>
            </w:r>
          </w:p>
          <w:p w14:paraId="23979B14" w14:textId="77777777" w:rsidR="006B1D7B" w:rsidRPr="006B1D7B" w:rsidRDefault="006B1D7B" w:rsidP="006B1D7B">
            <w:pPr>
              <w:rPr>
                <w:rFonts w:cs="Arial"/>
                <w:szCs w:val="22"/>
              </w:rPr>
            </w:pPr>
          </w:p>
          <w:p w14:paraId="0A2509EA" w14:textId="77777777" w:rsidR="006B1D7B" w:rsidRPr="006B1D7B" w:rsidRDefault="006B1D7B" w:rsidP="006B1D7B">
            <w:pPr>
              <w:rPr>
                <w:rFonts w:cs="Arial"/>
                <w:szCs w:val="22"/>
              </w:rPr>
            </w:pPr>
          </w:p>
        </w:tc>
      </w:tr>
      <w:tr w:rsidR="006B1D7B" w:rsidRPr="006B1D7B" w14:paraId="315ADA6A" w14:textId="77777777" w:rsidTr="5EC63F9F">
        <w:trPr>
          <w:trHeight w:val="57"/>
        </w:trPr>
        <w:tc>
          <w:tcPr>
            <w:tcW w:w="10898" w:type="dxa"/>
            <w:gridSpan w:val="6"/>
            <w:tcBorders>
              <w:left w:val="single" w:sz="4" w:space="0" w:color="auto"/>
              <w:bottom w:val="single" w:sz="4" w:space="0" w:color="auto"/>
              <w:right w:val="single" w:sz="4" w:space="0" w:color="auto"/>
            </w:tcBorders>
            <w:shd w:val="clear" w:color="auto" w:fill="FFFFFF" w:themeFill="background1"/>
            <w:vAlign w:val="center"/>
          </w:tcPr>
          <w:p w14:paraId="15E94724" w14:textId="77777777" w:rsidR="006B1D7B" w:rsidRPr="006B1D7B" w:rsidRDefault="006B1D7B" w:rsidP="006B1D7B">
            <w:pPr>
              <w:rPr>
                <w:rFonts w:cs="Arial"/>
                <w:szCs w:val="22"/>
              </w:rPr>
            </w:pPr>
          </w:p>
        </w:tc>
      </w:tr>
      <w:tr w:rsidR="006B1D7B" w:rsidRPr="006B1D7B" w14:paraId="2F9496B5" w14:textId="77777777" w:rsidTr="5EC63F9F">
        <w:trPr>
          <w:trHeight w:val="312"/>
        </w:trPr>
        <w:tc>
          <w:tcPr>
            <w:tcW w:w="10898" w:type="dxa"/>
            <w:gridSpan w:val="6"/>
            <w:tcBorders>
              <w:left w:val="single" w:sz="4" w:space="0" w:color="auto"/>
              <w:bottom w:val="single" w:sz="4" w:space="0" w:color="auto"/>
              <w:right w:val="single" w:sz="4" w:space="0" w:color="auto"/>
            </w:tcBorders>
            <w:shd w:val="clear" w:color="auto" w:fill="D9D9D9" w:themeFill="background1" w:themeFillShade="D9"/>
            <w:vAlign w:val="center"/>
          </w:tcPr>
          <w:p w14:paraId="0579E00A" w14:textId="77777777" w:rsidR="006B1D7B" w:rsidRPr="006B1D7B" w:rsidRDefault="006B1D7B" w:rsidP="006B1D7B">
            <w:pPr>
              <w:numPr>
                <w:ilvl w:val="0"/>
                <w:numId w:val="8"/>
              </w:numPr>
              <w:overflowPunct/>
              <w:autoSpaceDE/>
              <w:autoSpaceDN/>
              <w:adjustRightInd/>
              <w:ind w:left="426" w:hanging="426"/>
              <w:textAlignment w:val="auto"/>
              <w:rPr>
                <w:rFonts w:cs="Arial"/>
                <w:szCs w:val="22"/>
                <w:lang w:eastAsia="en-GB"/>
              </w:rPr>
            </w:pPr>
            <w:r w:rsidRPr="006B1D7B">
              <w:rPr>
                <w:rFonts w:cs="Arial"/>
                <w:b/>
                <w:szCs w:val="22"/>
                <w:lang w:eastAsia="en-GB"/>
              </w:rPr>
              <w:t>What is the impact on the following equality groups?</w:t>
            </w:r>
          </w:p>
        </w:tc>
      </w:tr>
      <w:tr w:rsidR="006B1D7B" w:rsidRPr="006B1D7B" w14:paraId="110D8F6D" w14:textId="77777777" w:rsidTr="5EC63F9F">
        <w:trPr>
          <w:trHeight w:val="312"/>
        </w:trPr>
        <w:tc>
          <w:tcPr>
            <w:tcW w:w="3424"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726664A2" w14:textId="77777777" w:rsidR="006B1D7B" w:rsidRPr="006B1D7B" w:rsidRDefault="006B1D7B" w:rsidP="006B1D7B">
            <w:pPr>
              <w:ind w:left="720"/>
              <w:rPr>
                <w:b/>
                <w:sz w:val="20"/>
              </w:rPr>
            </w:pPr>
            <w:r w:rsidRPr="006B1D7B">
              <w:rPr>
                <w:b/>
                <w:sz w:val="20"/>
              </w:rPr>
              <w:t>Positive:</w:t>
            </w:r>
          </w:p>
          <w:p w14:paraId="5D2F949C" w14:textId="77777777" w:rsidR="006B1D7B" w:rsidRPr="006B1D7B" w:rsidRDefault="006B1D7B" w:rsidP="006B1D7B">
            <w:pPr>
              <w:numPr>
                <w:ilvl w:val="0"/>
                <w:numId w:val="4"/>
              </w:numPr>
              <w:overflowPunct/>
              <w:autoSpaceDE/>
              <w:adjustRightInd/>
              <w:textAlignment w:val="auto"/>
              <w:rPr>
                <w:sz w:val="20"/>
              </w:rPr>
            </w:pPr>
            <w:r w:rsidRPr="006B1D7B">
              <w:rPr>
                <w:sz w:val="20"/>
              </w:rPr>
              <w:t>Advance Equality of opportunity</w:t>
            </w:r>
          </w:p>
          <w:p w14:paraId="056504F5" w14:textId="77777777" w:rsidR="006B1D7B" w:rsidRPr="006B1D7B" w:rsidRDefault="006B1D7B" w:rsidP="006B1D7B">
            <w:pPr>
              <w:numPr>
                <w:ilvl w:val="0"/>
                <w:numId w:val="4"/>
              </w:numPr>
              <w:overflowPunct/>
              <w:autoSpaceDE/>
              <w:adjustRightInd/>
              <w:textAlignment w:val="auto"/>
              <w:rPr>
                <w:sz w:val="20"/>
              </w:rPr>
            </w:pPr>
            <w:r w:rsidRPr="006B1D7B">
              <w:rPr>
                <w:sz w:val="20"/>
              </w:rPr>
              <w:t xml:space="preserve">Foster good relations between different groups </w:t>
            </w:r>
          </w:p>
          <w:p w14:paraId="0F7BEE25" w14:textId="77777777" w:rsidR="006B1D7B" w:rsidRPr="006B1D7B" w:rsidRDefault="006B1D7B" w:rsidP="006B1D7B">
            <w:pPr>
              <w:numPr>
                <w:ilvl w:val="0"/>
                <w:numId w:val="4"/>
              </w:numPr>
              <w:overflowPunct/>
              <w:autoSpaceDE/>
              <w:adjustRightInd/>
              <w:textAlignment w:val="auto"/>
              <w:rPr>
                <w:sz w:val="20"/>
              </w:rPr>
            </w:pPr>
            <w:r w:rsidRPr="006B1D7B">
              <w:rPr>
                <w:sz w:val="20"/>
              </w:rPr>
              <w:t>Address explicit needs of Equality target groups</w:t>
            </w:r>
          </w:p>
        </w:tc>
        <w:tc>
          <w:tcPr>
            <w:tcW w:w="3277" w:type="dxa"/>
            <w:gridSpan w:val="2"/>
            <w:tcBorders>
              <w:left w:val="single" w:sz="4" w:space="0" w:color="auto"/>
              <w:bottom w:val="single" w:sz="4" w:space="0" w:color="auto"/>
              <w:right w:val="single" w:sz="4" w:space="0" w:color="auto"/>
            </w:tcBorders>
            <w:shd w:val="clear" w:color="auto" w:fill="D9D9D9" w:themeFill="background1" w:themeFillShade="D9"/>
          </w:tcPr>
          <w:p w14:paraId="206BAB54" w14:textId="77777777" w:rsidR="006B1D7B" w:rsidRPr="006B1D7B" w:rsidRDefault="006B1D7B" w:rsidP="006B1D7B">
            <w:pPr>
              <w:ind w:left="360"/>
              <w:jc w:val="center"/>
              <w:rPr>
                <w:b/>
                <w:sz w:val="20"/>
              </w:rPr>
            </w:pPr>
            <w:r w:rsidRPr="006B1D7B">
              <w:rPr>
                <w:b/>
                <w:sz w:val="20"/>
              </w:rPr>
              <w:t>Negative:</w:t>
            </w:r>
          </w:p>
          <w:p w14:paraId="5D987D98" w14:textId="77777777" w:rsidR="006B1D7B" w:rsidRPr="006B1D7B" w:rsidRDefault="006B1D7B" w:rsidP="006B1D7B">
            <w:pPr>
              <w:numPr>
                <w:ilvl w:val="0"/>
                <w:numId w:val="5"/>
              </w:numPr>
              <w:overflowPunct/>
              <w:autoSpaceDE/>
              <w:adjustRightInd/>
              <w:textAlignment w:val="auto"/>
              <w:rPr>
                <w:sz w:val="20"/>
              </w:rPr>
            </w:pPr>
            <w:r w:rsidRPr="006B1D7B">
              <w:rPr>
                <w:sz w:val="20"/>
              </w:rPr>
              <w:t>Unlawful discrimination / harassment / victimisation</w:t>
            </w:r>
          </w:p>
          <w:p w14:paraId="3E172662" w14:textId="77777777" w:rsidR="006B1D7B" w:rsidRPr="006B1D7B" w:rsidRDefault="006B1D7B" w:rsidP="006B1D7B">
            <w:pPr>
              <w:numPr>
                <w:ilvl w:val="0"/>
                <w:numId w:val="5"/>
              </w:numPr>
              <w:overflowPunct/>
              <w:autoSpaceDE/>
              <w:adjustRightInd/>
              <w:textAlignment w:val="auto"/>
              <w:rPr>
                <w:sz w:val="20"/>
              </w:rPr>
            </w:pPr>
            <w:r w:rsidRPr="006B1D7B">
              <w:rPr>
                <w:sz w:val="20"/>
              </w:rPr>
              <w:t>Failure to address explicit needs of Equality target groups</w:t>
            </w:r>
          </w:p>
        </w:tc>
        <w:tc>
          <w:tcPr>
            <w:tcW w:w="4197"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1928423D" w14:textId="77777777" w:rsidR="006B1D7B" w:rsidRPr="006B1D7B" w:rsidRDefault="006B1D7B" w:rsidP="006B1D7B">
            <w:pPr>
              <w:jc w:val="center"/>
              <w:rPr>
                <w:b/>
                <w:sz w:val="20"/>
              </w:rPr>
            </w:pPr>
            <w:r w:rsidRPr="006B1D7B">
              <w:rPr>
                <w:b/>
                <w:sz w:val="20"/>
              </w:rPr>
              <w:t>Neutral:</w:t>
            </w:r>
          </w:p>
          <w:p w14:paraId="3881E053" w14:textId="77777777" w:rsidR="006B1D7B" w:rsidRPr="006B1D7B" w:rsidRDefault="006B1D7B" w:rsidP="006B1D7B">
            <w:pPr>
              <w:numPr>
                <w:ilvl w:val="0"/>
                <w:numId w:val="5"/>
              </w:numPr>
              <w:overflowPunct/>
              <w:autoSpaceDE/>
              <w:adjustRightInd/>
              <w:textAlignment w:val="auto"/>
              <w:rPr>
                <w:sz w:val="20"/>
              </w:rPr>
            </w:pPr>
            <w:r w:rsidRPr="006B1D7B">
              <w:rPr>
                <w:sz w:val="20"/>
              </w:rPr>
              <w:t xml:space="preserve">It is quite acceptable for the assessment to come out as Neutral Impact. </w:t>
            </w:r>
          </w:p>
          <w:p w14:paraId="69879289" w14:textId="77777777" w:rsidR="006B1D7B" w:rsidRPr="006B1D7B" w:rsidRDefault="006B1D7B" w:rsidP="006B1D7B">
            <w:pPr>
              <w:numPr>
                <w:ilvl w:val="0"/>
                <w:numId w:val="5"/>
              </w:numPr>
              <w:overflowPunct/>
              <w:autoSpaceDE/>
              <w:adjustRightInd/>
              <w:textAlignment w:val="auto"/>
              <w:rPr>
                <w:sz w:val="20"/>
              </w:rPr>
            </w:pPr>
            <w:r w:rsidRPr="006B1D7B">
              <w:rPr>
                <w:sz w:val="20"/>
              </w:rPr>
              <w:t>Be sure you can justify this decision with clear reasons and evidence if you are challenged</w:t>
            </w:r>
          </w:p>
        </w:tc>
      </w:tr>
      <w:tr w:rsidR="006B1D7B" w:rsidRPr="006B1D7B" w14:paraId="55840685" w14:textId="77777777" w:rsidTr="5EC63F9F">
        <w:trPr>
          <w:trHeight w:val="312"/>
        </w:trPr>
        <w:tc>
          <w:tcPr>
            <w:tcW w:w="3059" w:type="dxa"/>
            <w:tcBorders>
              <w:left w:val="single" w:sz="4" w:space="0" w:color="auto"/>
              <w:bottom w:val="single" w:sz="4" w:space="0" w:color="auto"/>
              <w:right w:val="single" w:sz="4" w:space="0" w:color="auto"/>
            </w:tcBorders>
            <w:shd w:val="clear" w:color="auto" w:fill="D9D9D9" w:themeFill="background1" w:themeFillShade="D9"/>
            <w:vAlign w:val="center"/>
          </w:tcPr>
          <w:p w14:paraId="50441386" w14:textId="77777777" w:rsidR="006B1D7B" w:rsidRPr="006B1D7B" w:rsidRDefault="006B1D7B" w:rsidP="006B1D7B">
            <w:pPr>
              <w:rPr>
                <w:szCs w:val="22"/>
              </w:rPr>
            </w:pPr>
            <w:r w:rsidRPr="006B1D7B">
              <w:rPr>
                <w:b/>
                <w:sz w:val="20"/>
              </w:rPr>
              <w:t>Equality Groups</w:t>
            </w:r>
          </w:p>
        </w:tc>
        <w:tc>
          <w:tcPr>
            <w:tcW w:w="2011"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5EADEE18" w14:textId="77777777" w:rsidR="006B1D7B" w:rsidRPr="006B1D7B" w:rsidRDefault="006B1D7B" w:rsidP="006B1D7B">
            <w:pPr>
              <w:jc w:val="center"/>
              <w:rPr>
                <w:b/>
                <w:sz w:val="20"/>
              </w:rPr>
            </w:pPr>
            <w:r w:rsidRPr="006B1D7B">
              <w:rPr>
                <w:b/>
                <w:sz w:val="20"/>
              </w:rPr>
              <w:t>Impact</w:t>
            </w:r>
          </w:p>
          <w:p w14:paraId="5193F692" w14:textId="77777777" w:rsidR="006B1D7B" w:rsidRPr="006B1D7B" w:rsidRDefault="006B1D7B" w:rsidP="006B1D7B">
            <w:pPr>
              <w:jc w:val="center"/>
              <w:rPr>
                <w:szCs w:val="22"/>
              </w:rPr>
            </w:pPr>
            <w:r w:rsidRPr="006B1D7B">
              <w:rPr>
                <w:b/>
                <w:sz w:val="14"/>
              </w:rPr>
              <w:t>(Positive / Negative / Neutral)</w:t>
            </w:r>
          </w:p>
        </w:tc>
        <w:tc>
          <w:tcPr>
            <w:tcW w:w="5828"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34670F70" w14:textId="77777777" w:rsidR="006B1D7B" w:rsidRPr="006B1D7B" w:rsidRDefault="006B1D7B" w:rsidP="006B1D7B">
            <w:pPr>
              <w:jc w:val="center"/>
              <w:rPr>
                <w:sz w:val="20"/>
              </w:rPr>
            </w:pPr>
            <w:r w:rsidRPr="006B1D7B">
              <w:rPr>
                <w:b/>
                <w:sz w:val="20"/>
              </w:rPr>
              <w:t>Comments</w:t>
            </w:r>
          </w:p>
          <w:p w14:paraId="70C811B4" w14:textId="77777777" w:rsidR="006B1D7B" w:rsidRPr="006B1D7B" w:rsidRDefault="006B1D7B" w:rsidP="006B1D7B">
            <w:pPr>
              <w:numPr>
                <w:ilvl w:val="0"/>
                <w:numId w:val="6"/>
              </w:numPr>
              <w:overflowPunct/>
              <w:autoSpaceDE/>
              <w:adjustRightInd/>
              <w:textAlignment w:val="auto"/>
              <w:rPr>
                <w:sz w:val="20"/>
              </w:rPr>
            </w:pPr>
            <w:r w:rsidRPr="006B1D7B">
              <w:rPr>
                <w:sz w:val="20"/>
              </w:rPr>
              <w:t>Provide brief description of the positive / negative impact identified benefits to the equality group.</w:t>
            </w:r>
          </w:p>
          <w:p w14:paraId="465C144F" w14:textId="77777777" w:rsidR="006B1D7B" w:rsidRPr="006B1D7B" w:rsidRDefault="006B1D7B" w:rsidP="006B1D7B">
            <w:pPr>
              <w:numPr>
                <w:ilvl w:val="0"/>
                <w:numId w:val="6"/>
              </w:numPr>
              <w:overflowPunct/>
              <w:autoSpaceDE/>
              <w:adjustRightInd/>
              <w:textAlignment w:val="auto"/>
              <w:rPr>
                <w:sz w:val="20"/>
              </w:rPr>
            </w:pPr>
            <w:r w:rsidRPr="006B1D7B">
              <w:rPr>
                <w:sz w:val="20"/>
              </w:rPr>
              <w:t>Is any impact identified intended or legal?</w:t>
            </w:r>
          </w:p>
        </w:tc>
      </w:tr>
    </w:tbl>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2027"/>
        <w:gridCol w:w="5811"/>
      </w:tblGrid>
      <w:tr w:rsidR="006B1D7B" w:rsidRPr="006B1D7B" w14:paraId="0FC56A50" w14:textId="77777777" w:rsidTr="5EC63F9F">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FB04C4" w14:textId="77777777" w:rsidR="006B1D7B" w:rsidRPr="006B1D7B" w:rsidRDefault="006B1D7B" w:rsidP="006B1D7B">
            <w:pPr>
              <w:rPr>
                <w:b/>
                <w:sz w:val="20"/>
              </w:rPr>
            </w:pPr>
            <w:r w:rsidRPr="006B1D7B">
              <w:rPr>
                <w:b/>
                <w:sz w:val="20"/>
              </w:rPr>
              <w:t xml:space="preserve">Race </w:t>
            </w:r>
          </w:p>
          <w:p w14:paraId="6CF2B4FB" w14:textId="77777777" w:rsidR="006B1D7B" w:rsidRPr="006B1D7B" w:rsidRDefault="006B1D7B" w:rsidP="006B1D7B">
            <w:pPr>
              <w:rPr>
                <w:sz w:val="18"/>
                <w:szCs w:val="18"/>
              </w:rPr>
            </w:pPr>
            <w:r w:rsidRPr="006B1D7B">
              <w:rPr>
                <w:sz w:val="18"/>
                <w:szCs w:val="18"/>
              </w:rPr>
              <w:t>(All ethnic groups)</w:t>
            </w:r>
          </w:p>
        </w:tc>
        <w:tc>
          <w:tcPr>
            <w:tcW w:w="2027" w:type="dxa"/>
            <w:tcBorders>
              <w:top w:val="single" w:sz="4" w:space="0" w:color="auto"/>
              <w:left w:val="single" w:sz="4" w:space="0" w:color="auto"/>
              <w:bottom w:val="single" w:sz="4" w:space="0" w:color="auto"/>
              <w:right w:val="single" w:sz="4" w:space="0" w:color="auto"/>
            </w:tcBorders>
            <w:vAlign w:val="center"/>
            <w:hideMark/>
          </w:tcPr>
          <w:p w14:paraId="361602F6" w14:textId="3045C4ED" w:rsidR="006B1D7B" w:rsidRPr="006B1D7B" w:rsidRDefault="006B1D7B" w:rsidP="39447E3D">
            <w:pPr>
              <w:jc w:val="center"/>
              <w:rPr>
                <w:sz w:val="36"/>
                <w:szCs w:val="36"/>
              </w:rPr>
            </w:pPr>
            <w:r w:rsidRPr="39447E3D">
              <w:rPr>
                <w:sz w:val="36"/>
                <w:szCs w:val="36"/>
              </w:rPr>
              <w:t xml:space="preserve">Positive </w:t>
            </w:r>
          </w:p>
        </w:tc>
        <w:tc>
          <w:tcPr>
            <w:tcW w:w="5811" w:type="dxa"/>
            <w:tcBorders>
              <w:top w:val="single" w:sz="4" w:space="0" w:color="auto"/>
              <w:left w:val="single" w:sz="4" w:space="0" w:color="auto"/>
              <w:bottom w:val="single" w:sz="4" w:space="0" w:color="auto"/>
              <w:right w:val="single" w:sz="4" w:space="0" w:color="auto"/>
            </w:tcBorders>
            <w:vAlign w:val="center"/>
          </w:tcPr>
          <w:p w14:paraId="057C61ED" w14:textId="18BFE20A" w:rsidR="006B1D7B" w:rsidRPr="006B1D7B" w:rsidRDefault="41672CB3" w:rsidP="006B1D7B">
            <w:r>
              <w:t xml:space="preserve">Inclusive all age ethnic groups </w:t>
            </w:r>
            <w:r w:rsidR="559EFC50">
              <w:t>resources</w:t>
            </w:r>
            <w:r w:rsidR="358499ED">
              <w:t xml:space="preserve"> available in many languages. </w:t>
            </w:r>
          </w:p>
        </w:tc>
      </w:tr>
      <w:tr w:rsidR="006B1D7B" w:rsidRPr="006B1D7B" w14:paraId="48F506E9" w14:textId="77777777" w:rsidTr="5EC63F9F">
        <w:trPr>
          <w:trHeight w:val="445"/>
        </w:trPr>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8C2ECB" w14:textId="77777777" w:rsidR="006B1D7B" w:rsidRPr="006B1D7B" w:rsidRDefault="006B1D7B" w:rsidP="006B1D7B">
            <w:pPr>
              <w:rPr>
                <w:b/>
                <w:sz w:val="20"/>
              </w:rPr>
            </w:pPr>
            <w:r w:rsidRPr="006B1D7B">
              <w:rPr>
                <w:b/>
                <w:sz w:val="20"/>
              </w:rPr>
              <w:t>Disability</w:t>
            </w:r>
          </w:p>
          <w:p w14:paraId="53EBF045" w14:textId="77777777" w:rsidR="006B1D7B" w:rsidRPr="006B1D7B" w:rsidRDefault="006B1D7B" w:rsidP="006B1D7B">
            <w:pPr>
              <w:rPr>
                <w:sz w:val="18"/>
                <w:szCs w:val="18"/>
              </w:rPr>
            </w:pPr>
            <w:r w:rsidRPr="006B1D7B">
              <w:rPr>
                <w:sz w:val="18"/>
                <w:szCs w:val="18"/>
              </w:rPr>
              <w:t>(Including physical and mental impairments)</w:t>
            </w:r>
          </w:p>
        </w:tc>
        <w:tc>
          <w:tcPr>
            <w:tcW w:w="2027" w:type="dxa"/>
            <w:tcBorders>
              <w:top w:val="single" w:sz="4" w:space="0" w:color="auto"/>
              <w:left w:val="single" w:sz="4" w:space="0" w:color="auto"/>
              <w:bottom w:val="single" w:sz="4" w:space="0" w:color="auto"/>
              <w:right w:val="single" w:sz="4" w:space="0" w:color="auto"/>
            </w:tcBorders>
            <w:vAlign w:val="center"/>
            <w:hideMark/>
          </w:tcPr>
          <w:p w14:paraId="1D6D6EB2" w14:textId="6A9040EC" w:rsidR="006B1D7B" w:rsidRPr="006B1D7B" w:rsidRDefault="006B1D7B" w:rsidP="39447E3D">
            <w:pPr>
              <w:jc w:val="center"/>
              <w:rPr>
                <w:sz w:val="36"/>
                <w:szCs w:val="36"/>
              </w:rPr>
            </w:pPr>
            <w:r w:rsidRPr="39447E3D">
              <w:rPr>
                <w:sz w:val="36"/>
                <w:szCs w:val="36"/>
              </w:rPr>
              <w:t xml:space="preserve">Positive </w:t>
            </w:r>
          </w:p>
        </w:tc>
        <w:tc>
          <w:tcPr>
            <w:tcW w:w="5811" w:type="dxa"/>
            <w:tcBorders>
              <w:top w:val="single" w:sz="4" w:space="0" w:color="auto"/>
              <w:left w:val="single" w:sz="4" w:space="0" w:color="auto"/>
              <w:bottom w:val="single" w:sz="4" w:space="0" w:color="auto"/>
              <w:right w:val="single" w:sz="4" w:space="0" w:color="auto"/>
            </w:tcBorders>
            <w:vAlign w:val="center"/>
          </w:tcPr>
          <w:p w14:paraId="0A3C5E29" w14:textId="299D1383" w:rsidR="006B1D7B" w:rsidRPr="006B1D7B" w:rsidRDefault="123E65F2" w:rsidP="006B1D7B">
            <w:r>
              <w:t xml:space="preserve">Universal </w:t>
            </w:r>
            <w:r w:rsidR="23ECC316">
              <w:t>resources</w:t>
            </w:r>
            <w:r>
              <w:t xml:space="preserve">, Easy Read and film clips </w:t>
            </w:r>
            <w:r w:rsidR="64CA97CA">
              <w:t>available</w:t>
            </w:r>
            <w:r>
              <w:t xml:space="preserve"> </w:t>
            </w:r>
          </w:p>
        </w:tc>
      </w:tr>
      <w:tr w:rsidR="006B1D7B" w:rsidRPr="006B1D7B" w14:paraId="025B6C2F" w14:textId="77777777" w:rsidTr="5EC63F9F">
        <w:trPr>
          <w:trHeight w:val="478"/>
        </w:trPr>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170570" w14:textId="77777777" w:rsidR="006B1D7B" w:rsidRPr="006B1D7B" w:rsidRDefault="006B1D7B" w:rsidP="006B1D7B">
            <w:pPr>
              <w:rPr>
                <w:b/>
                <w:sz w:val="20"/>
              </w:rPr>
            </w:pPr>
            <w:r w:rsidRPr="006B1D7B">
              <w:rPr>
                <w:b/>
                <w:sz w:val="20"/>
              </w:rPr>
              <w:t xml:space="preserve">Sex </w:t>
            </w:r>
          </w:p>
          <w:p w14:paraId="3D389000" w14:textId="77777777" w:rsidR="006B1D7B" w:rsidRPr="006B1D7B" w:rsidRDefault="006B1D7B" w:rsidP="006B1D7B">
            <w:pPr>
              <w:rPr>
                <w:sz w:val="18"/>
                <w:szCs w:val="18"/>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3DF922A5" w14:textId="26DA8245" w:rsidR="006B1D7B" w:rsidRPr="006B1D7B" w:rsidRDefault="006B1D7B" w:rsidP="39447E3D">
            <w:pPr>
              <w:jc w:val="center"/>
              <w:rPr>
                <w:sz w:val="36"/>
                <w:szCs w:val="36"/>
              </w:rPr>
            </w:pPr>
            <w:r w:rsidRPr="39447E3D">
              <w:rPr>
                <w:sz w:val="36"/>
                <w:szCs w:val="36"/>
              </w:rPr>
              <w:t xml:space="preserve"> Neutral</w:t>
            </w:r>
          </w:p>
        </w:tc>
        <w:tc>
          <w:tcPr>
            <w:tcW w:w="5811" w:type="dxa"/>
            <w:tcBorders>
              <w:top w:val="single" w:sz="4" w:space="0" w:color="auto"/>
              <w:left w:val="single" w:sz="4" w:space="0" w:color="auto"/>
              <w:bottom w:val="single" w:sz="4" w:space="0" w:color="auto"/>
              <w:right w:val="single" w:sz="4" w:space="0" w:color="auto"/>
            </w:tcBorders>
            <w:vAlign w:val="center"/>
          </w:tcPr>
          <w:p w14:paraId="19B2FB32" w14:textId="77777777" w:rsidR="006B1D7B" w:rsidRPr="006B1D7B" w:rsidRDefault="006B1D7B" w:rsidP="006B1D7B">
            <w:pPr>
              <w:rPr>
                <w:szCs w:val="22"/>
              </w:rPr>
            </w:pPr>
          </w:p>
        </w:tc>
      </w:tr>
      <w:tr w:rsidR="006B1D7B" w:rsidRPr="006B1D7B" w14:paraId="389037AC" w14:textId="77777777" w:rsidTr="5EC63F9F">
        <w:trPr>
          <w:trHeight w:val="405"/>
        </w:trPr>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51F156" w14:textId="77777777" w:rsidR="006B1D7B" w:rsidRPr="006B1D7B" w:rsidRDefault="006B1D7B" w:rsidP="006B1D7B">
            <w:pPr>
              <w:rPr>
                <w:b/>
                <w:sz w:val="20"/>
              </w:rPr>
            </w:pPr>
            <w:r w:rsidRPr="006B1D7B">
              <w:rPr>
                <w:b/>
                <w:sz w:val="20"/>
              </w:rPr>
              <w:t>Gender reassignment</w:t>
            </w:r>
          </w:p>
          <w:p w14:paraId="4AA434CE" w14:textId="77777777" w:rsidR="006B1D7B" w:rsidRPr="006B1D7B" w:rsidRDefault="006B1D7B" w:rsidP="006B1D7B">
            <w:pPr>
              <w:rPr>
                <w:b/>
                <w:sz w:val="20"/>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188A9507" w14:textId="652EC697" w:rsidR="006B1D7B" w:rsidRPr="006B1D7B" w:rsidRDefault="006B1D7B" w:rsidP="39447E3D">
            <w:pPr>
              <w:jc w:val="center"/>
              <w:rPr>
                <w:sz w:val="36"/>
                <w:szCs w:val="36"/>
              </w:rPr>
            </w:pPr>
            <w:r w:rsidRPr="39447E3D">
              <w:rPr>
                <w:sz w:val="36"/>
                <w:szCs w:val="36"/>
              </w:rPr>
              <w:t xml:space="preserve"> Neutral</w:t>
            </w:r>
          </w:p>
        </w:tc>
        <w:tc>
          <w:tcPr>
            <w:tcW w:w="5811" w:type="dxa"/>
            <w:tcBorders>
              <w:top w:val="single" w:sz="4" w:space="0" w:color="auto"/>
              <w:left w:val="single" w:sz="4" w:space="0" w:color="auto"/>
              <w:bottom w:val="single" w:sz="4" w:space="0" w:color="auto"/>
              <w:right w:val="single" w:sz="4" w:space="0" w:color="auto"/>
            </w:tcBorders>
            <w:vAlign w:val="center"/>
          </w:tcPr>
          <w:p w14:paraId="1783DBB4" w14:textId="77777777" w:rsidR="006B1D7B" w:rsidRPr="006B1D7B" w:rsidRDefault="006B1D7B" w:rsidP="006B1D7B">
            <w:pPr>
              <w:rPr>
                <w:szCs w:val="22"/>
              </w:rPr>
            </w:pPr>
          </w:p>
        </w:tc>
      </w:tr>
      <w:tr w:rsidR="006B1D7B" w:rsidRPr="006B1D7B" w14:paraId="5F5FC6C4" w14:textId="77777777" w:rsidTr="5EC63F9F">
        <w:trPr>
          <w:trHeight w:val="405"/>
        </w:trPr>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B48C91" w14:textId="77777777" w:rsidR="006B1D7B" w:rsidRPr="006B1D7B" w:rsidRDefault="006B1D7B" w:rsidP="006B1D7B">
            <w:pPr>
              <w:rPr>
                <w:b/>
                <w:sz w:val="20"/>
              </w:rPr>
            </w:pPr>
            <w:r w:rsidRPr="006B1D7B">
              <w:rPr>
                <w:b/>
                <w:sz w:val="20"/>
              </w:rPr>
              <w:t>Religion or Belief</w:t>
            </w:r>
          </w:p>
          <w:p w14:paraId="1C814A4E" w14:textId="77777777" w:rsidR="006B1D7B" w:rsidRPr="006B1D7B" w:rsidRDefault="006B1D7B" w:rsidP="006B1D7B">
            <w:pPr>
              <w:rPr>
                <w:b/>
                <w:sz w:val="20"/>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270C4B95" w14:textId="2964EE72" w:rsidR="006B1D7B" w:rsidRPr="006B1D7B" w:rsidRDefault="006B1D7B" w:rsidP="39447E3D">
            <w:pPr>
              <w:jc w:val="center"/>
              <w:rPr>
                <w:sz w:val="36"/>
                <w:szCs w:val="36"/>
              </w:rPr>
            </w:pPr>
            <w:r w:rsidRPr="39447E3D">
              <w:rPr>
                <w:sz w:val="36"/>
                <w:szCs w:val="36"/>
              </w:rPr>
              <w:t xml:space="preserve"> Neutral</w:t>
            </w:r>
          </w:p>
        </w:tc>
        <w:tc>
          <w:tcPr>
            <w:tcW w:w="5811" w:type="dxa"/>
            <w:tcBorders>
              <w:top w:val="single" w:sz="4" w:space="0" w:color="auto"/>
              <w:left w:val="single" w:sz="4" w:space="0" w:color="auto"/>
              <w:bottom w:val="single" w:sz="4" w:space="0" w:color="auto"/>
              <w:right w:val="single" w:sz="4" w:space="0" w:color="auto"/>
            </w:tcBorders>
            <w:vAlign w:val="center"/>
          </w:tcPr>
          <w:p w14:paraId="1DBC6447" w14:textId="77777777" w:rsidR="006B1D7B" w:rsidRPr="006B1D7B" w:rsidRDefault="006B1D7B" w:rsidP="006B1D7B">
            <w:pPr>
              <w:rPr>
                <w:szCs w:val="22"/>
              </w:rPr>
            </w:pPr>
          </w:p>
        </w:tc>
      </w:tr>
      <w:tr w:rsidR="006B1D7B" w:rsidRPr="006B1D7B" w14:paraId="23341A8D" w14:textId="77777777" w:rsidTr="5EC63F9F">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593846" w14:textId="77777777" w:rsidR="006B1D7B" w:rsidRPr="006B1D7B" w:rsidRDefault="006B1D7B" w:rsidP="006B1D7B">
            <w:pPr>
              <w:rPr>
                <w:b/>
                <w:sz w:val="20"/>
              </w:rPr>
            </w:pPr>
            <w:r w:rsidRPr="006B1D7B">
              <w:rPr>
                <w:b/>
                <w:sz w:val="20"/>
              </w:rPr>
              <w:t>Sexual orientation</w:t>
            </w:r>
          </w:p>
          <w:p w14:paraId="11D0C4ED" w14:textId="77777777" w:rsidR="006B1D7B" w:rsidRPr="006B1D7B" w:rsidRDefault="006B1D7B" w:rsidP="006B1D7B">
            <w:pPr>
              <w:rPr>
                <w:b/>
                <w:sz w:val="20"/>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111F765E" w14:textId="2DD18A9B" w:rsidR="006B1D7B" w:rsidRPr="006B1D7B" w:rsidRDefault="006B1D7B" w:rsidP="39447E3D">
            <w:pPr>
              <w:jc w:val="center"/>
              <w:rPr>
                <w:sz w:val="36"/>
                <w:szCs w:val="36"/>
              </w:rPr>
            </w:pPr>
            <w:r w:rsidRPr="39447E3D">
              <w:rPr>
                <w:sz w:val="36"/>
                <w:szCs w:val="36"/>
              </w:rPr>
              <w:t xml:space="preserve"> Neutral</w:t>
            </w:r>
          </w:p>
        </w:tc>
        <w:tc>
          <w:tcPr>
            <w:tcW w:w="5811" w:type="dxa"/>
            <w:tcBorders>
              <w:top w:val="single" w:sz="4" w:space="0" w:color="auto"/>
              <w:left w:val="single" w:sz="4" w:space="0" w:color="auto"/>
              <w:bottom w:val="single" w:sz="4" w:space="0" w:color="auto"/>
              <w:right w:val="single" w:sz="4" w:space="0" w:color="auto"/>
            </w:tcBorders>
            <w:vAlign w:val="center"/>
          </w:tcPr>
          <w:p w14:paraId="7F0CA573" w14:textId="77777777" w:rsidR="006B1D7B" w:rsidRPr="006B1D7B" w:rsidRDefault="006B1D7B" w:rsidP="006B1D7B">
            <w:pPr>
              <w:rPr>
                <w:szCs w:val="22"/>
              </w:rPr>
            </w:pPr>
          </w:p>
        </w:tc>
      </w:tr>
      <w:tr w:rsidR="006B1D7B" w:rsidRPr="006B1D7B" w14:paraId="07AB59A2" w14:textId="77777777" w:rsidTr="5EC63F9F">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EB4ABF" w14:textId="77777777" w:rsidR="006B1D7B" w:rsidRPr="006B1D7B" w:rsidRDefault="006B1D7B" w:rsidP="006B1D7B">
            <w:pPr>
              <w:rPr>
                <w:b/>
                <w:sz w:val="20"/>
              </w:rPr>
            </w:pPr>
            <w:r w:rsidRPr="006B1D7B">
              <w:rPr>
                <w:b/>
                <w:sz w:val="20"/>
              </w:rPr>
              <w:t>Age</w:t>
            </w:r>
          </w:p>
          <w:p w14:paraId="7D9F4BB6" w14:textId="77777777" w:rsidR="006B1D7B" w:rsidRPr="006B1D7B" w:rsidRDefault="006B1D7B" w:rsidP="006B1D7B">
            <w:pPr>
              <w:rPr>
                <w:b/>
                <w:sz w:val="20"/>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63288C83" w14:textId="59196804" w:rsidR="006B1D7B" w:rsidRPr="006B1D7B" w:rsidRDefault="006B1D7B" w:rsidP="39447E3D">
            <w:pPr>
              <w:jc w:val="center"/>
              <w:rPr>
                <w:sz w:val="36"/>
                <w:szCs w:val="36"/>
              </w:rPr>
            </w:pPr>
            <w:r w:rsidRPr="39447E3D">
              <w:rPr>
                <w:sz w:val="36"/>
                <w:szCs w:val="36"/>
              </w:rPr>
              <w:t xml:space="preserve">Positive </w:t>
            </w:r>
          </w:p>
        </w:tc>
        <w:tc>
          <w:tcPr>
            <w:tcW w:w="5811" w:type="dxa"/>
            <w:tcBorders>
              <w:top w:val="single" w:sz="4" w:space="0" w:color="auto"/>
              <w:left w:val="single" w:sz="4" w:space="0" w:color="auto"/>
              <w:bottom w:val="single" w:sz="4" w:space="0" w:color="auto"/>
              <w:right w:val="single" w:sz="4" w:space="0" w:color="auto"/>
            </w:tcBorders>
            <w:vAlign w:val="center"/>
          </w:tcPr>
          <w:p w14:paraId="25A3601F" w14:textId="0D448485" w:rsidR="006B1D7B" w:rsidRPr="006B1D7B" w:rsidRDefault="55341BCD" w:rsidP="006B1D7B">
            <w:r>
              <w:t xml:space="preserve">Improving age-appropriate care </w:t>
            </w:r>
          </w:p>
        </w:tc>
      </w:tr>
      <w:tr w:rsidR="006B1D7B" w:rsidRPr="006B1D7B" w14:paraId="52E2FEFD" w14:textId="77777777" w:rsidTr="5EC63F9F">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9A638F" w14:textId="77777777" w:rsidR="006B1D7B" w:rsidRPr="006B1D7B" w:rsidRDefault="006B1D7B" w:rsidP="006B1D7B">
            <w:pPr>
              <w:rPr>
                <w:b/>
                <w:sz w:val="20"/>
              </w:rPr>
            </w:pPr>
            <w:r w:rsidRPr="006B1D7B">
              <w:rPr>
                <w:b/>
                <w:sz w:val="20"/>
              </w:rPr>
              <w:t>Marriage and Civil Partnership</w:t>
            </w:r>
          </w:p>
        </w:tc>
        <w:tc>
          <w:tcPr>
            <w:tcW w:w="2027" w:type="dxa"/>
            <w:tcBorders>
              <w:top w:val="single" w:sz="4" w:space="0" w:color="auto"/>
              <w:left w:val="single" w:sz="4" w:space="0" w:color="auto"/>
              <w:bottom w:val="single" w:sz="4" w:space="0" w:color="auto"/>
              <w:right w:val="single" w:sz="4" w:space="0" w:color="auto"/>
            </w:tcBorders>
            <w:vAlign w:val="center"/>
            <w:hideMark/>
          </w:tcPr>
          <w:p w14:paraId="64EA3844" w14:textId="179055D1" w:rsidR="006B1D7B" w:rsidRPr="006B1D7B" w:rsidRDefault="006B1D7B" w:rsidP="39447E3D">
            <w:pPr>
              <w:jc w:val="center"/>
              <w:rPr>
                <w:sz w:val="36"/>
                <w:szCs w:val="36"/>
              </w:rPr>
            </w:pPr>
            <w:r w:rsidRPr="39447E3D">
              <w:rPr>
                <w:sz w:val="36"/>
                <w:szCs w:val="36"/>
              </w:rPr>
              <w:t xml:space="preserve"> Neutral</w:t>
            </w:r>
          </w:p>
        </w:tc>
        <w:tc>
          <w:tcPr>
            <w:tcW w:w="5811" w:type="dxa"/>
            <w:tcBorders>
              <w:top w:val="single" w:sz="4" w:space="0" w:color="auto"/>
              <w:left w:val="single" w:sz="4" w:space="0" w:color="auto"/>
              <w:bottom w:val="single" w:sz="4" w:space="0" w:color="auto"/>
              <w:right w:val="single" w:sz="4" w:space="0" w:color="auto"/>
            </w:tcBorders>
            <w:vAlign w:val="center"/>
          </w:tcPr>
          <w:p w14:paraId="087D884F" w14:textId="77777777" w:rsidR="006B1D7B" w:rsidRPr="006B1D7B" w:rsidRDefault="006B1D7B" w:rsidP="006B1D7B">
            <w:pPr>
              <w:rPr>
                <w:szCs w:val="22"/>
              </w:rPr>
            </w:pPr>
          </w:p>
        </w:tc>
      </w:tr>
      <w:tr w:rsidR="006B1D7B" w:rsidRPr="006B1D7B" w14:paraId="1C9BFC89" w14:textId="77777777" w:rsidTr="5EC63F9F">
        <w:trPr>
          <w:trHeight w:val="533"/>
        </w:trPr>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5D03E7" w14:textId="77777777" w:rsidR="006B1D7B" w:rsidRPr="006B1D7B" w:rsidRDefault="006B1D7B" w:rsidP="006B1D7B">
            <w:pPr>
              <w:rPr>
                <w:b/>
                <w:sz w:val="20"/>
              </w:rPr>
            </w:pPr>
            <w:r w:rsidRPr="006B1D7B">
              <w:rPr>
                <w:b/>
                <w:sz w:val="20"/>
              </w:rPr>
              <w:t>Pregnancy and maternity</w:t>
            </w:r>
          </w:p>
        </w:tc>
        <w:tc>
          <w:tcPr>
            <w:tcW w:w="2027" w:type="dxa"/>
            <w:tcBorders>
              <w:top w:val="single" w:sz="4" w:space="0" w:color="auto"/>
              <w:left w:val="single" w:sz="4" w:space="0" w:color="auto"/>
              <w:bottom w:val="single" w:sz="4" w:space="0" w:color="auto"/>
              <w:right w:val="single" w:sz="4" w:space="0" w:color="auto"/>
            </w:tcBorders>
            <w:vAlign w:val="center"/>
            <w:hideMark/>
          </w:tcPr>
          <w:p w14:paraId="306BA683" w14:textId="1DDCD903" w:rsidR="006B1D7B" w:rsidRPr="006B1D7B" w:rsidRDefault="006B1D7B" w:rsidP="39447E3D">
            <w:pPr>
              <w:jc w:val="center"/>
              <w:rPr>
                <w:sz w:val="36"/>
                <w:szCs w:val="36"/>
              </w:rPr>
            </w:pPr>
            <w:r w:rsidRPr="39447E3D">
              <w:rPr>
                <w:sz w:val="36"/>
                <w:szCs w:val="36"/>
              </w:rPr>
              <w:t xml:space="preserve"> Neutral</w:t>
            </w:r>
          </w:p>
        </w:tc>
        <w:tc>
          <w:tcPr>
            <w:tcW w:w="5811" w:type="dxa"/>
            <w:tcBorders>
              <w:top w:val="single" w:sz="4" w:space="0" w:color="auto"/>
              <w:left w:val="single" w:sz="4" w:space="0" w:color="auto"/>
              <w:bottom w:val="single" w:sz="4" w:space="0" w:color="auto"/>
              <w:right w:val="single" w:sz="4" w:space="0" w:color="auto"/>
            </w:tcBorders>
            <w:vAlign w:val="center"/>
          </w:tcPr>
          <w:p w14:paraId="2CDFB127" w14:textId="77777777" w:rsidR="006B1D7B" w:rsidRPr="006B1D7B" w:rsidRDefault="006B1D7B" w:rsidP="006B1D7B">
            <w:pPr>
              <w:rPr>
                <w:szCs w:val="22"/>
              </w:rPr>
            </w:pPr>
          </w:p>
        </w:tc>
      </w:tr>
      <w:tr w:rsidR="006B1D7B" w:rsidRPr="006B1D7B" w14:paraId="75CD8A27" w14:textId="77777777" w:rsidTr="5EC63F9F">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33E5AB" w14:textId="77777777" w:rsidR="006B1D7B" w:rsidRPr="006B1D7B" w:rsidRDefault="006B1D7B" w:rsidP="006B1D7B">
            <w:pPr>
              <w:rPr>
                <w:sz w:val="20"/>
              </w:rPr>
            </w:pPr>
            <w:r w:rsidRPr="006B1D7B">
              <w:rPr>
                <w:b/>
                <w:sz w:val="20"/>
              </w:rPr>
              <w:lastRenderedPageBreak/>
              <w:t xml:space="preserve">Other </w:t>
            </w:r>
            <w:r w:rsidRPr="006B1D7B">
              <w:rPr>
                <w:sz w:val="20"/>
              </w:rPr>
              <w:t>(e.g. carers, veterans, people from a low socioeconomic background, people with diverse gender identities, human rights)</w:t>
            </w:r>
          </w:p>
        </w:tc>
        <w:tc>
          <w:tcPr>
            <w:tcW w:w="2027" w:type="dxa"/>
            <w:tcBorders>
              <w:top w:val="single" w:sz="4" w:space="0" w:color="auto"/>
              <w:left w:val="single" w:sz="4" w:space="0" w:color="auto"/>
              <w:bottom w:val="single" w:sz="4" w:space="0" w:color="auto"/>
              <w:right w:val="single" w:sz="4" w:space="0" w:color="auto"/>
            </w:tcBorders>
            <w:vAlign w:val="center"/>
            <w:hideMark/>
          </w:tcPr>
          <w:p w14:paraId="0CFE990E" w14:textId="77777777" w:rsidR="006B1D7B" w:rsidRPr="006B1D7B" w:rsidRDefault="006B1D7B" w:rsidP="006B1D7B">
            <w:pPr>
              <w:jc w:val="center"/>
              <w:rPr>
                <w:bCs/>
                <w:sz w:val="36"/>
                <w:szCs w:val="36"/>
              </w:rPr>
            </w:pPr>
            <w:r w:rsidRPr="006B1D7B">
              <w:rPr>
                <w:bCs/>
                <w:sz w:val="36"/>
                <w:szCs w:val="36"/>
              </w:rPr>
              <w:t>Positive / Negative / Neutral</w:t>
            </w:r>
          </w:p>
        </w:tc>
        <w:tc>
          <w:tcPr>
            <w:tcW w:w="5811" w:type="dxa"/>
            <w:tcBorders>
              <w:top w:val="single" w:sz="4" w:space="0" w:color="auto"/>
              <w:left w:val="single" w:sz="4" w:space="0" w:color="auto"/>
              <w:bottom w:val="single" w:sz="4" w:space="0" w:color="auto"/>
              <w:right w:val="single" w:sz="4" w:space="0" w:color="auto"/>
            </w:tcBorders>
            <w:vAlign w:val="center"/>
          </w:tcPr>
          <w:p w14:paraId="1E426FF3" w14:textId="77777777" w:rsidR="006B1D7B" w:rsidRPr="006B1D7B" w:rsidRDefault="006B1D7B" w:rsidP="006B1D7B">
            <w:pPr>
              <w:rPr>
                <w:szCs w:val="22"/>
              </w:rPr>
            </w:pPr>
          </w:p>
        </w:tc>
      </w:tr>
    </w:tbl>
    <w:p w14:paraId="6939E1F1" w14:textId="77777777" w:rsidR="006B1D7B" w:rsidRPr="006B1D7B" w:rsidRDefault="006B1D7B" w:rsidP="006B1D7B"/>
    <w:tbl>
      <w:tblPr>
        <w:tblpPr w:leftFromText="180" w:rightFromText="180" w:vertAnchor="text" w:horzAnchor="margin" w:tblpY="71"/>
        <w:tblW w:w="10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4"/>
        <w:gridCol w:w="3135"/>
        <w:gridCol w:w="2633"/>
        <w:gridCol w:w="1706"/>
      </w:tblGrid>
      <w:tr w:rsidR="006B1D7B" w:rsidRPr="006B1D7B" w14:paraId="3B4E9F3F" w14:textId="77777777" w:rsidTr="39447E3D">
        <w:trPr>
          <w:trHeight w:val="312"/>
        </w:trPr>
        <w:tc>
          <w:tcPr>
            <w:tcW w:w="3424" w:type="dxa"/>
            <w:tcBorders>
              <w:left w:val="single" w:sz="4" w:space="0" w:color="auto"/>
              <w:bottom w:val="single" w:sz="4" w:space="0" w:color="auto"/>
              <w:right w:val="single" w:sz="4" w:space="0" w:color="auto"/>
            </w:tcBorders>
            <w:shd w:val="clear" w:color="auto" w:fill="D9D9D9" w:themeFill="background1" w:themeFillShade="D9"/>
            <w:vAlign w:val="center"/>
          </w:tcPr>
          <w:p w14:paraId="6C9DCA6B" w14:textId="77777777" w:rsidR="006B1D7B" w:rsidRPr="006B1D7B" w:rsidRDefault="006B1D7B" w:rsidP="006B1D7B">
            <w:pPr>
              <w:numPr>
                <w:ilvl w:val="0"/>
                <w:numId w:val="8"/>
              </w:numPr>
              <w:overflowPunct/>
              <w:autoSpaceDE/>
              <w:autoSpaceDN/>
              <w:adjustRightInd/>
              <w:ind w:left="426" w:hanging="426"/>
              <w:textAlignment w:val="auto"/>
              <w:rPr>
                <w:rFonts w:ascii="Times New Roman" w:hAnsi="Times New Roman"/>
                <w:sz w:val="20"/>
                <w:lang w:eastAsia="en-GB"/>
              </w:rPr>
            </w:pPr>
            <w:r w:rsidRPr="006B1D7B">
              <w:rPr>
                <w:rFonts w:cs="Arial"/>
                <w:szCs w:val="22"/>
                <w:lang w:eastAsia="en-GB"/>
              </w:rPr>
              <w:t>In what ways does any impact identified contribute to or hinder promoting equality and diversity across the organisation?</w:t>
            </w:r>
          </w:p>
        </w:tc>
        <w:tc>
          <w:tcPr>
            <w:tcW w:w="7474" w:type="dxa"/>
            <w:gridSpan w:val="3"/>
            <w:tcBorders>
              <w:left w:val="single" w:sz="4" w:space="0" w:color="auto"/>
              <w:bottom w:val="single" w:sz="4" w:space="0" w:color="auto"/>
              <w:right w:val="single" w:sz="4" w:space="0" w:color="auto"/>
            </w:tcBorders>
            <w:shd w:val="clear" w:color="auto" w:fill="auto"/>
          </w:tcPr>
          <w:p w14:paraId="7C6B4BFA" w14:textId="3490A4B3" w:rsidR="006B1D7B" w:rsidRPr="006B1D7B" w:rsidRDefault="53229FED" w:rsidP="006B1D7B">
            <w:r>
              <w:t>It contributes by improving</w:t>
            </w:r>
            <w:r w:rsidR="4D11C9E3">
              <w:t xml:space="preserve"> adolescent health care </w:t>
            </w:r>
            <w:r w:rsidR="17FFA9BB">
              <w:t>positive impact.</w:t>
            </w:r>
          </w:p>
        </w:tc>
      </w:tr>
      <w:tr w:rsidR="006B1D7B" w:rsidRPr="006B1D7B" w14:paraId="7BE306B1" w14:textId="77777777" w:rsidTr="39447E3D">
        <w:trPr>
          <w:trHeight w:val="312"/>
        </w:trPr>
        <w:tc>
          <w:tcPr>
            <w:tcW w:w="10898" w:type="dxa"/>
            <w:gridSpan w:val="4"/>
            <w:tcBorders>
              <w:left w:val="single" w:sz="4" w:space="0" w:color="auto"/>
              <w:bottom w:val="single" w:sz="4" w:space="0" w:color="auto"/>
              <w:right w:val="single" w:sz="4" w:space="0" w:color="auto"/>
            </w:tcBorders>
            <w:shd w:val="clear" w:color="auto" w:fill="auto"/>
            <w:vAlign w:val="center"/>
          </w:tcPr>
          <w:p w14:paraId="523FFD3E" w14:textId="77777777" w:rsidR="006B1D7B" w:rsidRPr="006B1D7B" w:rsidRDefault="006B1D7B" w:rsidP="006B1D7B">
            <w:pPr>
              <w:rPr>
                <w:szCs w:val="22"/>
              </w:rPr>
            </w:pPr>
          </w:p>
        </w:tc>
      </w:tr>
      <w:tr w:rsidR="006B1D7B" w:rsidRPr="006B1D7B" w14:paraId="518E2CAC" w14:textId="77777777" w:rsidTr="39447E3D">
        <w:trPr>
          <w:trHeight w:val="312"/>
        </w:trPr>
        <w:tc>
          <w:tcPr>
            <w:tcW w:w="10898" w:type="dxa"/>
            <w:gridSpan w:val="4"/>
            <w:tcBorders>
              <w:left w:val="single" w:sz="4" w:space="0" w:color="auto"/>
              <w:bottom w:val="single" w:sz="4" w:space="0" w:color="auto"/>
              <w:right w:val="single" w:sz="4" w:space="0" w:color="auto"/>
            </w:tcBorders>
            <w:shd w:val="clear" w:color="auto" w:fill="D9D9D9" w:themeFill="background1" w:themeFillShade="D9"/>
          </w:tcPr>
          <w:p w14:paraId="4F84A5F7" w14:textId="77777777" w:rsidR="006B1D7B" w:rsidRPr="006B1D7B" w:rsidRDefault="006B1D7B" w:rsidP="006B1D7B">
            <w:pPr>
              <w:numPr>
                <w:ilvl w:val="0"/>
                <w:numId w:val="8"/>
              </w:numPr>
              <w:overflowPunct/>
              <w:autoSpaceDE/>
              <w:autoSpaceDN/>
              <w:adjustRightInd/>
              <w:ind w:left="426" w:hanging="426"/>
              <w:textAlignment w:val="auto"/>
              <w:rPr>
                <w:rFonts w:cs="Arial"/>
                <w:b/>
                <w:szCs w:val="22"/>
                <w:lang w:eastAsia="en-GB"/>
              </w:rPr>
            </w:pPr>
            <w:r w:rsidRPr="006B1D7B">
              <w:rPr>
                <w:rFonts w:cs="Arial"/>
                <w:szCs w:val="22"/>
                <w:lang w:eastAsia="en-GB"/>
              </w:rPr>
              <w:t xml:space="preserve">If your assessment identifies a negative impact on Equality Groups you must develop an action plan </w:t>
            </w:r>
            <w:r w:rsidRPr="006B1D7B">
              <w:rPr>
                <w:rFonts w:cs="Arial"/>
                <w:b/>
                <w:bCs/>
                <w:szCs w:val="22"/>
                <w:lang w:eastAsia="en-GB"/>
              </w:rPr>
              <w:t xml:space="preserve">to avoid discrimination and ensure opportunities for promoting equality diversity and inclusion are maximised. </w:t>
            </w:r>
          </w:p>
          <w:p w14:paraId="2EDFE3B3" w14:textId="77777777" w:rsidR="006B1D7B" w:rsidRPr="006B1D7B" w:rsidRDefault="006B1D7B" w:rsidP="006B1D7B">
            <w:pPr>
              <w:numPr>
                <w:ilvl w:val="0"/>
                <w:numId w:val="4"/>
              </w:numPr>
              <w:overflowPunct/>
              <w:autoSpaceDE/>
              <w:adjustRightInd/>
              <w:textAlignment w:val="auto"/>
              <w:rPr>
                <w:szCs w:val="22"/>
              </w:rPr>
            </w:pPr>
            <w:r w:rsidRPr="006B1D7B">
              <w:rPr>
                <w:szCs w:val="22"/>
              </w:rPr>
              <w:t>This should include where it has been identified that further work will be undertaken to further explore the impact on equality groups</w:t>
            </w:r>
          </w:p>
          <w:p w14:paraId="5E2F243D" w14:textId="77777777" w:rsidR="006B1D7B" w:rsidRPr="006B1D7B" w:rsidRDefault="006B1D7B" w:rsidP="006B1D7B">
            <w:pPr>
              <w:numPr>
                <w:ilvl w:val="0"/>
                <w:numId w:val="4"/>
              </w:numPr>
              <w:overflowPunct/>
              <w:autoSpaceDE/>
              <w:adjustRightInd/>
              <w:textAlignment w:val="auto"/>
              <w:rPr>
                <w:szCs w:val="22"/>
              </w:rPr>
            </w:pPr>
            <w:r w:rsidRPr="006B1D7B">
              <w:rPr>
                <w:szCs w:val="22"/>
              </w:rPr>
              <w:t>This should be reviewed annually.</w:t>
            </w:r>
          </w:p>
        </w:tc>
      </w:tr>
      <w:tr w:rsidR="006B1D7B" w:rsidRPr="006B1D7B" w14:paraId="0995EFF4" w14:textId="77777777" w:rsidTr="39447E3D">
        <w:trPr>
          <w:trHeight w:val="312"/>
        </w:trPr>
        <w:tc>
          <w:tcPr>
            <w:tcW w:w="10898" w:type="dxa"/>
            <w:gridSpan w:val="4"/>
            <w:tcBorders>
              <w:left w:val="single" w:sz="4" w:space="0" w:color="auto"/>
              <w:bottom w:val="single" w:sz="4" w:space="0" w:color="auto"/>
              <w:right w:val="single" w:sz="4" w:space="0" w:color="auto"/>
            </w:tcBorders>
            <w:shd w:val="clear" w:color="auto" w:fill="D9D9D9" w:themeFill="background1" w:themeFillShade="D9"/>
            <w:vAlign w:val="center"/>
          </w:tcPr>
          <w:p w14:paraId="5654ADA1" w14:textId="77777777" w:rsidR="006B1D7B" w:rsidRPr="006B1D7B" w:rsidRDefault="006B1D7B" w:rsidP="006B1D7B">
            <w:pPr>
              <w:overflowPunct/>
              <w:rPr>
                <w:rFonts w:cs="Arial"/>
                <w:b/>
                <w:bCs/>
                <w:lang w:eastAsia="en-GB"/>
              </w:rPr>
            </w:pPr>
            <w:r w:rsidRPr="006B1D7B">
              <w:t>Action Plan Summary</w:t>
            </w:r>
            <w:r w:rsidRPr="006B1D7B">
              <w:rPr>
                <w:rFonts w:cs="Arial"/>
                <w:b/>
                <w:bCs/>
                <w:lang w:eastAsia="en-GB"/>
              </w:rPr>
              <w:t xml:space="preserve"> </w:t>
            </w:r>
          </w:p>
        </w:tc>
      </w:tr>
      <w:tr w:rsidR="006B1D7B" w:rsidRPr="006B1D7B" w14:paraId="142E013C" w14:textId="77777777" w:rsidTr="39447E3D">
        <w:trPr>
          <w:trHeight w:val="312"/>
        </w:trPr>
        <w:tc>
          <w:tcPr>
            <w:tcW w:w="6559" w:type="dxa"/>
            <w:gridSpan w:val="2"/>
            <w:tcBorders>
              <w:left w:val="single" w:sz="4" w:space="0" w:color="auto"/>
              <w:bottom w:val="single" w:sz="4" w:space="0" w:color="auto"/>
              <w:right w:val="single" w:sz="4" w:space="0" w:color="auto"/>
            </w:tcBorders>
            <w:shd w:val="clear" w:color="auto" w:fill="auto"/>
            <w:vAlign w:val="center"/>
          </w:tcPr>
          <w:p w14:paraId="58231DC9" w14:textId="77777777" w:rsidR="006B1D7B" w:rsidRPr="006B1D7B" w:rsidRDefault="006B1D7B" w:rsidP="006B1D7B">
            <w:pPr>
              <w:rPr>
                <w:b/>
                <w:szCs w:val="22"/>
              </w:rPr>
            </w:pPr>
            <w:r w:rsidRPr="006B1D7B">
              <w:rPr>
                <w:b/>
                <w:szCs w:val="22"/>
              </w:rPr>
              <w:t>Action</w:t>
            </w:r>
          </w:p>
        </w:tc>
        <w:tc>
          <w:tcPr>
            <w:tcW w:w="2633" w:type="dxa"/>
            <w:tcBorders>
              <w:left w:val="single" w:sz="4" w:space="0" w:color="auto"/>
              <w:bottom w:val="single" w:sz="4" w:space="0" w:color="auto"/>
              <w:right w:val="single" w:sz="4" w:space="0" w:color="auto"/>
            </w:tcBorders>
            <w:shd w:val="clear" w:color="auto" w:fill="auto"/>
            <w:vAlign w:val="center"/>
          </w:tcPr>
          <w:p w14:paraId="563A800F" w14:textId="77777777" w:rsidR="006B1D7B" w:rsidRPr="006B1D7B" w:rsidRDefault="006B1D7B" w:rsidP="006B1D7B">
            <w:pPr>
              <w:rPr>
                <w:b/>
                <w:szCs w:val="22"/>
              </w:rPr>
            </w:pPr>
            <w:r w:rsidRPr="006B1D7B">
              <w:rPr>
                <w:b/>
                <w:szCs w:val="22"/>
              </w:rPr>
              <w:t>Lead</w:t>
            </w:r>
          </w:p>
        </w:tc>
        <w:tc>
          <w:tcPr>
            <w:tcW w:w="1706" w:type="dxa"/>
            <w:tcBorders>
              <w:left w:val="single" w:sz="4" w:space="0" w:color="auto"/>
              <w:bottom w:val="single" w:sz="4" w:space="0" w:color="auto"/>
              <w:right w:val="single" w:sz="4" w:space="0" w:color="auto"/>
            </w:tcBorders>
            <w:shd w:val="clear" w:color="auto" w:fill="auto"/>
            <w:vAlign w:val="center"/>
          </w:tcPr>
          <w:p w14:paraId="1D4FA9B3" w14:textId="77777777" w:rsidR="006B1D7B" w:rsidRPr="006B1D7B" w:rsidRDefault="006B1D7B" w:rsidP="006B1D7B">
            <w:pPr>
              <w:rPr>
                <w:b/>
                <w:szCs w:val="22"/>
              </w:rPr>
            </w:pPr>
            <w:r w:rsidRPr="006B1D7B">
              <w:rPr>
                <w:b/>
                <w:szCs w:val="22"/>
              </w:rPr>
              <w:t>Timescale</w:t>
            </w:r>
          </w:p>
        </w:tc>
      </w:tr>
      <w:tr w:rsidR="006B1D7B" w:rsidRPr="006B1D7B" w14:paraId="5E667305" w14:textId="77777777" w:rsidTr="39447E3D">
        <w:trPr>
          <w:trHeight w:val="312"/>
        </w:trPr>
        <w:tc>
          <w:tcPr>
            <w:tcW w:w="6559" w:type="dxa"/>
            <w:gridSpan w:val="2"/>
            <w:tcBorders>
              <w:left w:val="single" w:sz="4" w:space="0" w:color="auto"/>
              <w:bottom w:val="single" w:sz="4" w:space="0" w:color="auto"/>
              <w:right w:val="single" w:sz="4" w:space="0" w:color="auto"/>
            </w:tcBorders>
            <w:shd w:val="clear" w:color="auto" w:fill="auto"/>
            <w:vAlign w:val="center"/>
          </w:tcPr>
          <w:p w14:paraId="43F22008" w14:textId="77777777" w:rsidR="006B1D7B" w:rsidRPr="006B1D7B" w:rsidRDefault="006B1D7B" w:rsidP="006B1D7B">
            <w:pPr>
              <w:rPr>
                <w:szCs w:val="22"/>
              </w:rPr>
            </w:pPr>
          </w:p>
        </w:tc>
        <w:tc>
          <w:tcPr>
            <w:tcW w:w="2633" w:type="dxa"/>
            <w:tcBorders>
              <w:left w:val="single" w:sz="4" w:space="0" w:color="auto"/>
              <w:bottom w:val="single" w:sz="4" w:space="0" w:color="auto"/>
              <w:right w:val="single" w:sz="4" w:space="0" w:color="auto"/>
            </w:tcBorders>
            <w:shd w:val="clear" w:color="auto" w:fill="auto"/>
            <w:vAlign w:val="center"/>
          </w:tcPr>
          <w:p w14:paraId="3AC3A674" w14:textId="77777777" w:rsidR="006B1D7B" w:rsidRPr="006B1D7B" w:rsidRDefault="006B1D7B" w:rsidP="006B1D7B">
            <w:pPr>
              <w:rPr>
                <w:szCs w:val="22"/>
              </w:rPr>
            </w:pPr>
          </w:p>
        </w:tc>
        <w:tc>
          <w:tcPr>
            <w:tcW w:w="1706" w:type="dxa"/>
            <w:tcBorders>
              <w:left w:val="single" w:sz="4" w:space="0" w:color="auto"/>
              <w:bottom w:val="single" w:sz="4" w:space="0" w:color="auto"/>
              <w:right w:val="single" w:sz="4" w:space="0" w:color="auto"/>
            </w:tcBorders>
            <w:shd w:val="clear" w:color="auto" w:fill="auto"/>
            <w:vAlign w:val="center"/>
          </w:tcPr>
          <w:p w14:paraId="7ED577EB" w14:textId="77777777" w:rsidR="006B1D7B" w:rsidRPr="006B1D7B" w:rsidRDefault="006B1D7B" w:rsidP="006B1D7B">
            <w:pPr>
              <w:rPr>
                <w:szCs w:val="22"/>
              </w:rPr>
            </w:pPr>
          </w:p>
        </w:tc>
      </w:tr>
      <w:tr w:rsidR="006B1D7B" w:rsidRPr="006B1D7B" w14:paraId="79025A20" w14:textId="77777777" w:rsidTr="39447E3D">
        <w:trPr>
          <w:trHeight w:val="312"/>
        </w:trPr>
        <w:tc>
          <w:tcPr>
            <w:tcW w:w="6559" w:type="dxa"/>
            <w:gridSpan w:val="2"/>
            <w:tcBorders>
              <w:left w:val="single" w:sz="4" w:space="0" w:color="auto"/>
              <w:bottom w:val="single" w:sz="4" w:space="0" w:color="auto"/>
              <w:right w:val="single" w:sz="4" w:space="0" w:color="auto"/>
            </w:tcBorders>
            <w:shd w:val="clear" w:color="auto" w:fill="auto"/>
            <w:vAlign w:val="center"/>
          </w:tcPr>
          <w:p w14:paraId="1B578260" w14:textId="77777777" w:rsidR="006B1D7B" w:rsidRPr="006B1D7B" w:rsidRDefault="006B1D7B" w:rsidP="006B1D7B">
            <w:pPr>
              <w:rPr>
                <w:szCs w:val="22"/>
              </w:rPr>
            </w:pPr>
          </w:p>
        </w:tc>
        <w:tc>
          <w:tcPr>
            <w:tcW w:w="2633" w:type="dxa"/>
            <w:tcBorders>
              <w:left w:val="single" w:sz="4" w:space="0" w:color="auto"/>
              <w:bottom w:val="single" w:sz="4" w:space="0" w:color="auto"/>
              <w:right w:val="single" w:sz="4" w:space="0" w:color="auto"/>
            </w:tcBorders>
            <w:shd w:val="clear" w:color="auto" w:fill="auto"/>
            <w:vAlign w:val="center"/>
          </w:tcPr>
          <w:p w14:paraId="07316483" w14:textId="77777777" w:rsidR="006B1D7B" w:rsidRPr="006B1D7B" w:rsidRDefault="006B1D7B" w:rsidP="006B1D7B">
            <w:pPr>
              <w:rPr>
                <w:szCs w:val="22"/>
              </w:rPr>
            </w:pPr>
          </w:p>
        </w:tc>
        <w:tc>
          <w:tcPr>
            <w:tcW w:w="1706" w:type="dxa"/>
            <w:tcBorders>
              <w:left w:val="single" w:sz="4" w:space="0" w:color="auto"/>
              <w:bottom w:val="single" w:sz="4" w:space="0" w:color="auto"/>
              <w:right w:val="single" w:sz="4" w:space="0" w:color="auto"/>
            </w:tcBorders>
            <w:shd w:val="clear" w:color="auto" w:fill="auto"/>
            <w:vAlign w:val="center"/>
          </w:tcPr>
          <w:p w14:paraId="0CE99B95" w14:textId="77777777" w:rsidR="006B1D7B" w:rsidRPr="006B1D7B" w:rsidRDefault="006B1D7B" w:rsidP="006B1D7B">
            <w:pPr>
              <w:rPr>
                <w:szCs w:val="22"/>
              </w:rPr>
            </w:pPr>
          </w:p>
        </w:tc>
      </w:tr>
      <w:tr w:rsidR="006B1D7B" w:rsidRPr="006B1D7B" w14:paraId="2AC3547A" w14:textId="77777777" w:rsidTr="39447E3D">
        <w:trPr>
          <w:trHeight w:val="312"/>
        </w:trPr>
        <w:tc>
          <w:tcPr>
            <w:tcW w:w="6559" w:type="dxa"/>
            <w:gridSpan w:val="2"/>
            <w:tcBorders>
              <w:left w:val="single" w:sz="4" w:space="0" w:color="auto"/>
              <w:bottom w:val="single" w:sz="4" w:space="0" w:color="auto"/>
              <w:right w:val="single" w:sz="4" w:space="0" w:color="auto"/>
            </w:tcBorders>
            <w:shd w:val="clear" w:color="auto" w:fill="auto"/>
            <w:vAlign w:val="center"/>
          </w:tcPr>
          <w:p w14:paraId="6A4863E6" w14:textId="77777777" w:rsidR="006B1D7B" w:rsidRPr="006B1D7B" w:rsidRDefault="006B1D7B" w:rsidP="006B1D7B">
            <w:pPr>
              <w:rPr>
                <w:szCs w:val="22"/>
              </w:rPr>
            </w:pPr>
          </w:p>
        </w:tc>
        <w:tc>
          <w:tcPr>
            <w:tcW w:w="2633" w:type="dxa"/>
            <w:tcBorders>
              <w:left w:val="single" w:sz="4" w:space="0" w:color="auto"/>
              <w:bottom w:val="single" w:sz="4" w:space="0" w:color="auto"/>
              <w:right w:val="single" w:sz="4" w:space="0" w:color="auto"/>
            </w:tcBorders>
            <w:shd w:val="clear" w:color="auto" w:fill="auto"/>
            <w:vAlign w:val="center"/>
          </w:tcPr>
          <w:p w14:paraId="762D6C82" w14:textId="77777777" w:rsidR="006B1D7B" w:rsidRPr="006B1D7B" w:rsidRDefault="006B1D7B" w:rsidP="006B1D7B">
            <w:pPr>
              <w:rPr>
                <w:szCs w:val="22"/>
              </w:rPr>
            </w:pPr>
          </w:p>
        </w:tc>
        <w:tc>
          <w:tcPr>
            <w:tcW w:w="1706" w:type="dxa"/>
            <w:tcBorders>
              <w:left w:val="single" w:sz="4" w:space="0" w:color="auto"/>
              <w:bottom w:val="single" w:sz="4" w:space="0" w:color="auto"/>
              <w:right w:val="single" w:sz="4" w:space="0" w:color="auto"/>
            </w:tcBorders>
            <w:shd w:val="clear" w:color="auto" w:fill="auto"/>
            <w:vAlign w:val="center"/>
          </w:tcPr>
          <w:p w14:paraId="47A89E07" w14:textId="77777777" w:rsidR="006B1D7B" w:rsidRPr="006B1D7B" w:rsidRDefault="006B1D7B" w:rsidP="006B1D7B">
            <w:pPr>
              <w:rPr>
                <w:szCs w:val="22"/>
              </w:rPr>
            </w:pPr>
          </w:p>
        </w:tc>
      </w:tr>
    </w:tbl>
    <w:p w14:paraId="228C8F4F" w14:textId="77777777" w:rsidR="006B1D7B" w:rsidRPr="006B1D7B" w:rsidRDefault="006B1D7B" w:rsidP="006B1D7B">
      <w:pPr>
        <w:rPr>
          <w:sz w:val="20"/>
          <w:szCs w:val="22"/>
          <w:u w:val="single"/>
        </w:rPr>
      </w:pPr>
    </w:p>
    <w:p w14:paraId="05628C04" w14:textId="77777777" w:rsidR="006B1D7B" w:rsidRPr="006B1D7B" w:rsidRDefault="006B1D7B" w:rsidP="006B1D7B">
      <w:pPr>
        <w:rPr>
          <w:sz w:val="20"/>
        </w:rPr>
      </w:pPr>
      <w:r w:rsidRPr="006B1D7B">
        <w:rPr>
          <w:sz w:val="20"/>
        </w:rPr>
        <w:t>This form will be automatically submitted for review once approved/noted by Trust Procedural Document Group.</w:t>
      </w:r>
    </w:p>
    <w:p w14:paraId="30A21F6A" w14:textId="77777777" w:rsidR="006B1D7B" w:rsidRPr="006B1D7B" w:rsidRDefault="006B1D7B" w:rsidP="006B1D7B">
      <w:r w:rsidRPr="006B1D7B">
        <w:rPr>
          <w:sz w:val="20"/>
        </w:rPr>
        <w:t xml:space="preserve">For all other assessments, please return an electronic copy to </w:t>
      </w:r>
      <w:hyperlink r:id="rId109" w:history="1">
        <w:r w:rsidRPr="006B1D7B">
          <w:rPr>
            <w:color w:val="0000FF"/>
            <w:sz w:val="20"/>
            <w:u w:val="single"/>
          </w:rPr>
          <w:t>EIA.forms@mbht.nhs.uk</w:t>
        </w:r>
      </w:hyperlink>
      <w:r w:rsidRPr="006B1D7B">
        <w:rPr>
          <w:sz w:val="20"/>
        </w:rPr>
        <w:t xml:space="preserve"> once completed. </w:t>
      </w:r>
    </w:p>
    <w:p w14:paraId="0C051D12" w14:textId="6E87E5A0" w:rsidR="00E35619" w:rsidRPr="00C83017" w:rsidRDefault="00E35619" w:rsidP="00E35619"/>
    <w:sectPr w:rsidR="00E35619" w:rsidRPr="00C83017" w:rsidSect="00FE1647">
      <w:headerReference w:type="default" r:id="rId110"/>
      <w:headerReference w:type="first" r:id="rId111"/>
      <w:footerReference w:type="first" r:id="rId112"/>
      <w:pgSz w:w="11906" w:h="16838" w:code="9"/>
      <w:pgMar w:top="720" w:right="720" w:bottom="720" w:left="720"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FF009B0" w16cex:dateUtc="2023-03-29T11:46:30.958Z"/>
  <w16cex:commentExtensible w16cex:durableId="4E194049" w16cex:dateUtc="2023-03-29T11:54:41.713Z"/>
  <w16cex:commentExtensible w16cex:durableId="05DE4758" w16cex:dateUtc="2023-03-29T12:01:28.277Z">
    <w16cex:extLst>
      <w16:ext w16:uri="{CE6994B0-6A32-4C9F-8C6B-6E91EDA988CE}">
        <cr:reactions xmlns:cr="http://schemas.microsoft.com/office/comments/2020/reactions">
          <cr:reaction reactionType="1">
            <cr:reactionInfo dateUtc="2023-04-04T08:04:12.948Z">
              <cr:user userId="S::val.baxter@mbht.nhs.uk::d82080e6-cfbd-4e92-a303-2b518d4c1848" userProvider="AD" userName="Val Baxter"/>
            </cr:reactionInfo>
          </cr:reaction>
        </cr:reactions>
      </w16:ext>
    </w16cex:extLst>
  </w16cex:commentExtensible>
  <w16cex:commentExtensible w16cex:durableId="28C3E707" w16cex:dateUtc="2023-03-29T12:01:54.5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B8EC7" w14:textId="77777777" w:rsidR="00B45E8B" w:rsidRDefault="00B45E8B">
      <w:r>
        <w:separator/>
      </w:r>
    </w:p>
  </w:endnote>
  <w:endnote w:type="continuationSeparator" w:id="0">
    <w:p w14:paraId="6AEBA293" w14:textId="77777777" w:rsidR="00B45E8B" w:rsidRDefault="00B45E8B">
      <w:r>
        <w:continuationSeparator/>
      </w:r>
    </w:p>
  </w:endnote>
  <w:endnote w:type="continuationNotice" w:id="1">
    <w:p w14:paraId="70322F94" w14:textId="77777777" w:rsidR="00C76D6F" w:rsidRDefault="00C76D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6" w:type="dxa"/>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2701"/>
      <w:gridCol w:w="2508"/>
      <w:gridCol w:w="4677"/>
    </w:tblGrid>
    <w:tr w:rsidR="00B45E8B" w:rsidRPr="00944FFA" w14:paraId="29CE2406" w14:textId="77777777" w:rsidTr="00944FFA">
      <w:trPr>
        <w:cantSplit/>
        <w:trHeight w:val="350"/>
        <w:jc w:val="center"/>
      </w:trPr>
      <w:tc>
        <w:tcPr>
          <w:tcW w:w="5209" w:type="dxa"/>
          <w:gridSpan w:val="2"/>
        </w:tcPr>
        <w:p w14:paraId="29CE2403" w14:textId="77777777" w:rsidR="00B45E8B" w:rsidRPr="00944FFA" w:rsidRDefault="00B45E8B" w:rsidP="00885BBB">
          <w:pPr>
            <w:pStyle w:val="Header"/>
            <w:spacing w:before="120"/>
            <w:rPr>
              <w:rFonts w:cs="Arial"/>
              <w:b w:val="0"/>
              <w:sz w:val="16"/>
            </w:rPr>
          </w:pPr>
          <w:r w:rsidRPr="00944FFA">
            <w:rPr>
              <w:rFonts w:cs="Arial"/>
              <w:b w:val="0"/>
              <w:sz w:val="16"/>
            </w:rPr>
            <w:t>University Hospitals of Morecambe Bay NHS Foundation Trust</w:t>
          </w:r>
        </w:p>
      </w:tc>
      <w:tc>
        <w:tcPr>
          <w:tcW w:w="4677" w:type="dxa"/>
          <w:vMerge w:val="restart"/>
        </w:tcPr>
        <w:p w14:paraId="29CE2404" w14:textId="6D645CBC" w:rsidR="00B45E8B" w:rsidRPr="00944FFA" w:rsidRDefault="00B45E8B" w:rsidP="002940FA">
          <w:pPr>
            <w:pStyle w:val="Header"/>
            <w:spacing w:before="120" w:after="120"/>
            <w:rPr>
              <w:rFonts w:cs="Arial"/>
              <w:b w:val="0"/>
              <w:sz w:val="16"/>
            </w:rPr>
          </w:pPr>
          <w:r w:rsidRPr="00944FFA">
            <w:rPr>
              <w:rFonts w:cs="Arial"/>
              <w:b w:val="0"/>
              <w:sz w:val="16"/>
            </w:rPr>
            <w:t>ID No.</w:t>
          </w:r>
          <w:r>
            <w:rPr>
              <w:rFonts w:cs="Arial"/>
              <w:b w:val="0"/>
              <w:sz w:val="16"/>
            </w:rPr>
            <w:t xml:space="preserve"> Paed/SOP/001</w:t>
          </w:r>
        </w:p>
        <w:p w14:paraId="29CE2405" w14:textId="6884C089" w:rsidR="00B45E8B" w:rsidRPr="00944FFA" w:rsidRDefault="00B45E8B" w:rsidP="00C83017">
          <w:pPr>
            <w:pStyle w:val="MBDocNormalLevel1"/>
            <w:spacing w:after="120"/>
            <w:rPr>
              <w:rFonts w:cs="Arial"/>
              <w:sz w:val="16"/>
            </w:rPr>
          </w:pPr>
          <w:r w:rsidRPr="00944FFA">
            <w:rPr>
              <w:rFonts w:cs="Arial"/>
              <w:sz w:val="16"/>
            </w:rPr>
            <w:t>Title:</w:t>
          </w:r>
          <w:r>
            <w:rPr>
              <w:rFonts w:cs="Arial"/>
              <w:sz w:val="16"/>
            </w:rPr>
            <w:t xml:space="preserve"> Ready Steady Go - Transition Plan for Young People Moving from Children’s to Adult S</w:t>
          </w:r>
          <w:r w:rsidRPr="00944FFA">
            <w:rPr>
              <w:rFonts w:cs="Arial"/>
              <w:sz w:val="16"/>
            </w:rPr>
            <w:t>ervices</w:t>
          </w:r>
        </w:p>
      </w:tc>
    </w:tr>
    <w:tr w:rsidR="00B45E8B" w:rsidRPr="00944FFA" w14:paraId="29CE240A" w14:textId="77777777" w:rsidTr="00944FFA">
      <w:trPr>
        <w:cantSplit/>
        <w:trHeight w:val="160"/>
        <w:jc w:val="center"/>
      </w:trPr>
      <w:tc>
        <w:tcPr>
          <w:tcW w:w="2701" w:type="dxa"/>
        </w:tcPr>
        <w:p w14:paraId="29CE2407" w14:textId="36A8D866" w:rsidR="00B45E8B" w:rsidRPr="00944FFA" w:rsidRDefault="00B45E8B" w:rsidP="00885BBB">
          <w:pPr>
            <w:pStyle w:val="Header"/>
            <w:spacing w:before="120"/>
            <w:rPr>
              <w:rFonts w:cs="Arial"/>
              <w:b w:val="0"/>
              <w:sz w:val="16"/>
            </w:rPr>
          </w:pPr>
          <w:r>
            <w:rPr>
              <w:rFonts w:cs="Arial"/>
              <w:b w:val="0"/>
              <w:sz w:val="16"/>
            </w:rPr>
            <w:t xml:space="preserve">Version </w:t>
          </w:r>
          <w:r w:rsidRPr="00944FFA">
            <w:rPr>
              <w:rFonts w:cs="Arial"/>
              <w:b w:val="0"/>
              <w:sz w:val="16"/>
            </w:rPr>
            <w:t xml:space="preserve"> No: </w:t>
          </w:r>
          <w:r>
            <w:rPr>
              <w:rFonts w:cs="Arial"/>
              <w:b w:val="0"/>
              <w:sz w:val="16"/>
            </w:rPr>
            <w:t xml:space="preserve"> 3.1</w:t>
          </w:r>
        </w:p>
      </w:tc>
      <w:tc>
        <w:tcPr>
          <w:tcW w:w="2508" w:type="dxa"/>
        </w:tcPr>
        <w:p w14:paraId="29CE2408" w14:textId="249EB6C2" w:rsidR="00B45E8B" w:rsidRPr="00944FFA" w:rsidRDefault="00B45E8B" w:rsidP="00617532">
          <w:pPr>
            <w:pStyle w:val="Header"/>
            <w:spacing w:before="120"/>
            <w:rPr>
              <w:rFonts w:cs="Arial"/>
              <w:b w:val="0"/>
              <w:sz w:val="16"/>
            </w:rPr>
          </w:pPr>
          <w:r w:rsidRPr="00944FFA">
            <w:rPr>
              <w:rFonts w:cs="Arial"/>
              <w:b w:val="0"/>
              <w:sz w:val="16"/>
            </w:rPr>
            <w:t xml:space="preserve">Next Review Date: </w:t>
          </w:r>
          <w:r>
            <w:rPr>
              <w:rFonts w:cs="Arial"/>
              <w:b w:val="0"/>
              <w:sz w:val="16"/>
            </w:rPr>
            <w:t xml:space="preserve"> 01/04/2026</w:t>
          </w:r>
        </w:p>
      </w:tc>
      <w:tc>
        <w:tcPr>
          <w:tcW w:w="4677" w:type="dxa"/>
          <w:vMerge/>
        </w:tcPr>
        <w:p w14:paraId="29CE2409" w14:textId="77777777" w:rsidR="00B45E8B" w:rsidRPr="00944FFA" w:rsidRDefault="00B45E8B" w:rsidP="00885BBB">
          <w:pPr>
            <w:pStyle w:val="Header"/>
            <w:spacing w:before="120"/>
            <w:rPr>
              <w:rFonts w:cs="Arial"/>
              <w:b w:val="0"/>
              <w:sz w:val="16"/>
            </w:rPr>
          </w:pPr>
        </w:p>
      </w:tc>
    </w:tr>
    <w:tr w:rsidR="00B45E8B" w:rsidRPr="00944FFA" w14:paraId="29CE240C" w14:textId="77777777" w:rsidTr="00944FFA">
      <w:trPr>
        <w:trHeight w:val="248"/>
        <w:jc w:val="center"/>
      </w:trPr>
      <w:tc>
        <w:tcPr>
          <w:tcW w:w="9886" w:type="dxa"/>
          <w:gridSpan w:val="3"/>
        </w:tcPr>
        <w:p w14:paraId="29CE240B" w14:textId="3A6ACBFD" w:rsidR="00B45E8B" w:rsidRPr="00944FFA" w:rsidRDefault="00B45E8B" w:rsidP="003C4061">
          <w:pPr>
            <w:pStyle w:val="Footer"/>
            <w:spacing w:before="120"/>
            <w:jc w:val="center"/>
            <w:rPr>
              <w:rFonts w:cs="Arial"/>
              <w:b w:val="0"/>
              <w:sz w:val="16"/>
              <w:lang w:val="en-US"/>
            </w:rPr>
          </w:pPr>
          <w:r w:rsidRPr="001E5D1D">
            <w:rPr>
              <w:rFonts w:cs="Arial"/>
              <w:b w:val="0"/>
              <w:color w:val="000000"/>
              <w:sz w:val="16"/>
            </w:rPr>
            <w:t>Do you have the up</w:t>
          </w:r>
          <w:r>
            <w:rPr>
              <w:rFonts w:cs="Arial"/>
              <w:b w:val="0"/>
              <w:color w:val="000000"/>
              <w:sz w:val="16"/>
            </w:rPr>
            <w:t>-</w:t>
          </w:r>
          <w:r w:rsidRPr="001E5D1D">
            <w:rPr>
              <w:rFonts w:cs="Arial"/>
              <w:b w:val="0"/>
              <w:color w:val="000000"/>
              <w:sz w:val="16"/>
            </w:rPr>
            <w:t>to</w:t>
          </w:r>
          <w:r>
            <w:rPr>
              <w:rFonts w:cs="Arial"/>
              <w:b w:val="0"/>
              <w:color w:val="000000"/>
              <w:sz w:val="16"/>
            </w:rPr>
            <w:t>-</w:t>
          </w:r>
          <w:r w:rsidRPr="001E5D1D">
            <w:rPr>
              <w:rFonts w:cs="Arial"/>
              <w:b w:val="0"/>
              <w:color w:val="000000"/>
              <w:sz w:val="16"/>
            </w:rPr>
            <w:t>date version? See the Trust Procedural Document Library (TPDL) for the latest version</w:t>
          </w:r>
        </w:p>
      </w:tc>
    </w:tr>
  </w:tbl>
  <w:p w14:paraId="29CE240E" w14:textId="527F65AC" w:rsidR="00B45E8B" w:rsidRDefault="00B45E8B" w:rsidP="00A14D3E">
    <w:pPr>
      <w:pStyle w:val="Footer"/>
      <w:jc w:val="center"/>
    </w:pPr>
    <w:r w:rsidRPr="00944FFA">
      <w:rPr>
        <w:rFonts w:cs="Arial"/>
        <w:b w:val="0"/>
        <w:sz w:val="16"/>
        <w:lang w:val="en-US"/>
      </w:rPr>
      <w:t xml:space="preserve">Page </w:t>
    </w:r>
    <w:r w:rsidRPr="00944FFA">
      <w:rPr>
        <w:rFonts w:cs="Arial"/>
        <w:b w:val="0"/>
        <w:sz w:val="16"/>
        <w:lang w:val="en-US"/>
      </w:rPr>
      <w:fldChar w:fldCharType="begin"/>
    </w:r>
    <w:r w:rsidRPr="00944FFA">
      <w:rPr>
        <w:rFonts w:cs="Arial"/>
        <w:b w:val="0"/>
        <w:sz w:val="16"/>
        <w:lang w:val="en-US"/>
      </w:rPr>
      <w:instrText xml:space="preserve"> PAGE </w:instrText>
    </w:r>
    <w:r w:rsidRPr="00944FFA">
      <w:rPr>
        <w:rFonts w:cs="Arial"/>
        <w:b w:val="0"/>
        <w:sz w:val="16"/>
        <w:lang w:val="en-US"/>
      </w:rPr>
      <w:fldChar w:fldCharType="separate"/>
    </w:r>
    <w:r>
      <w:rPr>
        <w:rFonts w:cs="Arial"/>
        <w:b w:val="0"/>
        <w:noProof/>
        <w:sz w:val="16"/>
        <w:lang w:val="en-US"/>
      </w:rPr>
      <w:t>2</w:t>
    </w:r>
    <w:r w:rsidRPr="00944FFA">
      <w:rPr>
        <w:rFonts w:cs="Arial"/>
        <w:b w:val="0"/>
        <w:sz w:val="16"/>
        <w:lang w:val="en-US"/>
      </w:rPr>
      <w:fldChar w:fldCharType="end"/>
    </w:r>
    <w:r w:rsidRPr="00944FFA">
      <w:rPr>
        <w:rFonts w:cs="Arial"/>
        <w:b w:val="0"/>
        <w:sz w:val="16"/>
        <w:lang w:val="en-US"/>
      </w:rPr>
      <w:t xml:space="preserve"> of </w:t>
    </w:r>
    <w:r w:rsidRPr="00944FFA">
      <w:rPr>
        <w:rFonts w:cs="Arial"/>
        <w:b w:val="0"/>
        <w:sz w:val="16"/>
        <w:lang w:val="en-US"/>
      </w:rPr>
      <w:fldChar w:fldCharType="begin"/>
    </w:r>
    <w:r w:rsidRPr="00944FFA">
      <w:rPr>
        <w:rFonts w:cs="Arial"/>
        <w:b w:val="0"/>
        <w:sz w:val="16"/>
        <w:lang w:val="en-US"/>
      </w:rPr>
      <w:instrText xml:space="preserve"> NUMPAGES </w:instrText>
    </w:r>
    <w:r w:rsidRPr="00944FFA">
      <w:rPr>
        <w:rFonts w:cs="Arial"/>
        <w:b w:val="0"/>
        <w:sz w:val="16"/>
        <w:lang w:val="en-US"/>
      </w:rPr>
      <w:fldChar w:fldCharType="separate"/>
    </w:r>
    <w:r>
      <w:rPr>
        <w:rFonts w:cs="Arial"/>
        <w:b w:val="0"/>
        <w:noProof/>
        <w:sz w:val="16"/>
        <w:lang w:val="en-US"/>
      </w:rPr>
      <w:t>11</w:t>
    </w:r>
    <w:r w:rsidRPr="00944FFA">
      <w:rPr>
        <w:rFonts w:cs="Arial"/>
        <w:b w:val="0"/>
        <w:sz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5130"/>
      <w:gridCol w:w="5130"/>
      <w:gridCol w:w="5130"/>
    </w:tblGrid>
    <w:tr w:rsidR="00B45E8B" w14:paraId="2297731F" w14:textId="77777777" w:rsidTr="5C9FCB59">
      <w:trPr>
        <w:trHeight w:val="300"/>
      </w:trPr>
      <w:tc>
        <w:tcPr>
          <w:tcW w:w="5130" w:type="dxa"/>
        </w:tcPr>
        <w:p w14:paraId="7B1CE631" w14:textId="357073DA" w:rsidR="00B45E8B" w:rsidRDefault="00B45E8B" w:rsidP="5C9FCB59">
          <w:pPr>
            <w:pStyle w:val="Header"/>
            <w:ind w:left="-115"/>
          </w:pPr>
        </w:p>
      </w:tc>
      <w:tc>
        <w:tcPr>
          <w:tcW w:w="5130" w:type="dxa"/>
        </w:tcPr>
        <w:p w14:paraId="79B36F05" w14:textId="62E444AA" w:rsidR="00B45E8B" w:rsidRDefault="00B45E8B" w:rsidP="5C9FCB59">
          <w:pPr>
            <w:pStyle w:val="Header"/>
            <w:jc w:val="center"/>
          </w:pPr>
        </w:p>
      </w:tc>
      <w:tc>
        <w:tcPr>
          <w:tcW w:w="5130" w:type="dxa"/>
        </w:tcPr>
        <w:p w14:paraId="12654142" w14:textId="6D02DC5E" w:rsidR="00B45E8B" w:rsidRDefault="00B45E8B" w:rsidP="5C9FCB59">
          <w:pPr>
            <w:pStyle w:val="Header"/>
            <w:ind w:right="-115"/>
            <w:jc w:val="right"/>
          </w:pPr>
        </w:p>
      </w:tc>
    </w:tr>
  </w:tbl>
  <w:p w14:paraId="719AD761" w14:textId="080D9618" w:rsidR="00B45E8B" w:rsidRDefault="00B45E8B" w:rsidP="5C9FCB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00B45E8B" w14:paraId="4B2BD423" w14:textId="77777777" w:rsidTr="5C9FCB59">
      <w:trPr>
        <w:trHeight w:val="300"/>
      </w:trPr>
      <w:tc>
        <w:tcPr>
          <w:tcW w:w="3485" w:type="dxa"/>
        </w:tcPr>
        <w:p w14:paraId="2415BDEA" w14:textId="66DEC013" w:rsidR="00B45E8B" w:rsidRDefault="00B45E8B" w:rsidP="5C9FCB59">
          <w:pPr>
            <w:pStyle w:val="Header"/>
            <w:ind w:left="-115"/>
          </w:pPr>
        </w:p>
      </w:tc>
      <w:tc>
        <w:tcPr>
          <w:tcW w:w="3485" w:type="dxa"/>
        </w:tcPr>
        <w:p w14:paraId="5CD1070D" w14:textId="1D1250FC" w:rsidR="00B45E8B" w:rsidRDefault="00B45E8B" w:rsidP="5C9FCB59">
          <w:pPr>
            <w:pStyle w:val="Header"/>
            <w:jc w:val="center"/>
          </w:pPr>
        </w:p>
      </w:tc>
      <w:tc>
        <w:tcPr>
          <w:tcW w:w="3485" w:type="dxa"/>
        </w:tcPr>
        <w:p w14:paraId="6E9FABC4" w14:textId="1DC887C6" w:rsidR="00B45E8B" w:rsidRDefault="00B45E8B" w:rsidP="5C9FCB59">
          <w:pPr>
            <w:pStyle w:val="Header"/>
            <w:ind w:right="-115"/>
            <w:jc w:val="right"/>
          </w:pPr>
        </w:p>
      </w:tc>
    </w:tr>
  </w:tbl>
  <w:p w14:paraId="5066E79D" w14:textId="34CA27CF" w:rsidR="00B45E8B" w:rsidRDefault="00B45E8B" w:rsidP="5C9FC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3FB59" w14:textId="77777777" w:rsidR="00B45E8B" w:rsidRDefault="00B45E8B">
      <w:r>
        <w:separator/>
      </w:r>
    </w:p>
  </w:footnote>
  <w:footnote w:type="continuationSeparator" w:id="0">
    <w:p w14:paraId="21316E0A" w14:textId="77777777" w:rsidR="00B45E8B" w:rsidRDefault="00B45E8B">
      <w:r>
        <w:continuationSeparator/>
      </w:r>
    </w:p>
  </w:footnote>
  <w:footnote w:type="continuationNotice" w:id="1">
    <w:p w14:paraId="6CC06767" w14:textId="77777777" w:rsidR="00C76D6F" w:rsidRDefault="00C76D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D8D9D" w14:textId="175B5643" w:rsidR="00B45E8B" w:rsidRDefault="00B45E8B" w:rsidP="5C9FCB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5130"/>
      <w:gridCol w:w="5130"/>
      <w:gridCol w:w="5130"/>
    </w:tblGrid>
    <w:tr w:rsidR="00B45E8B" w14:paraId="5A27FBB8" w14:textId="77777777" w:rsidTr="5C9FCB59">
      <w:trPr>
        <w:trHeight w:val="300"/>
      </w:trPr>
      <w:tc>
        <w:tcPr>
          <w:tcW w:w="5130" w:type="dxa"/>
        </w:tcPr>
        <w:p w14:paraId="40A85418" w14:textId="5F53B28B" w:rsidR="00B45E8B" w:rsidRDefault="00B45E8B" w:rsidP="5C9FCB59">
          <w:pPr>
            <w:pStyle w:val="Header"/>
            <w:ind w:left="-115"/>
          </w:pPr>
        </w:p>
      </w:tc>
      <w:tc>
        <w:tcPr>
          <w:tcW w:w="5130" w:type="dxa"/>
        </w:tcPr>
        <w:p w14:paraId="6F36CBE0" w14:textId="6C532686" w:rsidR="00B45E8B" w:rsidRDefault="00B45E8B" w:rsidP="5C9FCB59">
          <w:pPr>
            <w:pStyle w:val="Header"/>
            <w:jc w:val="center"/>
          </w:pPr>
        </w:p>
      </w:tc>
      <w:tc>
        <w:tcPr>
          <w:tcW w:w="5130" w:type="dxa"/>
        </w:tcPr>
        <w:p w14:paraId="2A5F5E5A" w14:textId="3B19AAF8" w:rsidR="00B45E8B" w:rsidRDefault="00B45E8B" w:rsidP="5C9FCB59">
          <w:pPr>
            <w:pStyle w:val="Header"/>
            <w:ind w:right="-115"/>
            <w:jc w:val="right"/>
          </w:pPr>
        </w:p>
      </w:tc>
    </w:tr>
  </w:tbl>
  <w:p w14:paraId="65858D6E" w14:textId="6C998AC1" w:rsidR="00B45E8B" w:rsidRDefault="00B45E8B" w:rsidP="5C9FCB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6F21F" w14:textId="6C976A81" w:rsidR="00B45E8B" w:rsidRDefault="00B45E8B" w:rsidP="5C9FCB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00B45E8B" w14:paraId="0B0F1D18" w14:textId="77777777" w:rsidTr="5C9FCB59">
      <w:trPr>
        <w:trHeight w:val="300"/>
      </w:trPr>
      <w:tc>
        <w:tcPr>
          <w:tcW w:w="3485" w:type="dxa"/>
        </w:tcPr>
        <w:p w14:paraId="26A2CA84" w14:textId="2FFE7905" w:rsidR="00B45E8B" w:rsidRDefault="00B45E8B" w:rsidP="5C9FCB59">
          <w:pPr>
            <w:pStyle w:val="Header"/>
            <w:ind w:left="-115"/>
          </w:pPr>
        </w:p>
      </w:tc>
      <w:tc>
        <w:tcPr>
          <w:tcW w:w="3485" w:type="dxa"/>
        </w:tcPr>
        <w:p w14:paraId="064F15AA" w14:textId="5DCE124E" w:rsidR="00B45E8B" w:rsidRDefault="00B45E8B" w:rsidP="5C9FCB59">
          <w:pPr>
            <w:pStyle w:val="Header"/>
            <w:jc w:val="center"/>
          </w:pPr>
        </w:p>
      </w:tc>
      <w:tc>
        <w:tcPr>
          <w:tcW w:w="3485" w:type="dxa"/>
        </w:tcPr>
        <w:p w14:paraId="32740D7D" w14:textId="0EE3DBDB" w:rsidR="00B45E8B" w:rsidRDefault="00B45E8B" w:rsidP="5C9FCB59">
          <w:pPr>
            <w:pStyle w:val="Header"/>
            <w:ind w:right="-115"/>
            <w:jc w:val="right"/>
          </w:pPr>
        </w:p>
      </w:tc>
    </w:tr>
  </w:tbl>
  <w:p w14:paraId="52276786" w14:textId="4083461A" w:rsidR="00B45E8B" w:rsidRDefault="00B45E8B" w:rsidP="5C9FCB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37C5"/>
    <w:multiLevelType w:val="hybridMultilevel"/>
    <w:tmpl w:val="EC8AF12A"/>
    <w:lvl w:ilvl="0" w:tplc="694CF6DC">
      <w:start w:val="1"/>
      <w:numFmt w:val="decimal"/>
      <w:lvlText w:val="%1)"/>
      <w:lvlJc w:val="left"/>
      <w:pPr>
        <w:ind w:left="720" w:hanging="360"/>
      </w:pPr>
      <w:rPr>
        <w:rFonts w:ascii="Arial" w:hAnsi="Arial" w:cs="Arial"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B42A68"/>
    <w:multiLevelType w:val="hybridMultilevel"/>
    <w:tmpl w:val="1466E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B3BFB"/>
    <w:multiLevelType w:val="hybridMultilevel"/>
    <w:tmpl w:val="F5042BFC"/>
    <w:lvl w:ilvl="0" w:tplc="B008D6B6">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D174183"/>
    <w:multiLevelType w:val="hybridMultilevel"/>
    <w:tmpl w:val="E656FC2E"/>
    <w:lvl w:ilvl="0" w:tplc="3C68B7B4">
      <w:start w:val="1"/>
      <w:numFmt w:val="bullet"/>
      <w:lvlText w:val=""/>
      <w:lvlJc w:val="left"/>
      <w:pPr>
        <w:ind w:left="360" w:hanging="360"/>
      </w:pPr>
      <w:rPr>
        <w:rFonts w:ascii="Symbol" w:hAnsi="Symbol" w:hint="default"/>
      </w:rPr>
    </w:lvl>
    <w:lvl w:ilvl="1" w:tplc="E70408FC">
      <w:start w:val="1"/>
      <w:numFmt w:val="bullet"/>
      <w:lvlText w:val="o"/>
      <w:lvlJc w:val="left"/>
      <w:pPr>
        <w:ind w:left="1080" w:hanging="360"/>
      </w:pPr>
      <w:rPr>
        <w:rFonts w:ascii="Courier New" w:hAnsi="Courier New" w:hint="default"/>
      </w:rPr>
    </w:lvl>
    <w:lvl w:ilvl="2" w:tplc="2998F3C8">
      <w:start w:val="1"/>
      <w:numFmt w:val="bullet"/>
      <w:lvlText w:val=""/>
      <w:lvlJc w:val="left"/>
      <w:pPr>
        <w:ind w:left="1800" w:hanging="360"/>
      </w:pPr>
      <w:rPr>
        <w:rFonts w:ascii="Wingdings" w:hAnsi="Wingdings" w:hint="default"/>
      </w:rPr>
    </w:lvl>
    <w:lvl w:ilvl="3" w:tplc="EB104796">
      <w:start w:val="1"/>
      <w:numFmt w:val="bullet"/>
      <w:lvlText w:val=""/>
      <w:lvlJc w:val="left"/>
      <w:pPr>
        <w:ind w:left="2520" w:hanging="360"/>
      </w:pPr>
      <w:rPr>
        <w:rFonts w:ascii="Symbol" w:hAnsi="Symbol" w:hint="default"/>
      </w:rPr>
    </w:lvl>
    <w:lvl w:ilvl="4" w:tplc="BA6439FC">
      <w:start w:val="1"/>
      <w:numFmt w:val="bullet"/>
      <w:lvlText w:val="o"/>
      <w:lvlJc w:val="left"/>
      <w:pPr>
        <w:ind w:left="3240" w:hanging="360"/>
      </w:pPr>
      <w:rPr>
        <w:rFonts w:ascii="Courier New" w:hAnsi="Courier New" w:hint="default"/>
      </w:rPr>
    </w:lvl>
    <w:lvl w:ilvl="5" w:tplc="0840FBFA">
      <w:start w:val="1"/>
      <w:numFmt w:val="bullet"/>
      <w:lvlText w:val=""/>
      <w:lvlJc w:val="left"/>
      <w:pPr>
        <w:ind w:left="3960" w:hanging="360"/>
      </w:pPr>
      <w:rPr>
        <w:rFonts w:ascii="Wingdings" w:hAnsi="Wingdings" w:hint="default"/>
      </w:rPr>
    </w:lvl>
    <w:lvl w:ilvl="6" w:tplc="2F10F1A4">
      <w:start w:val="1"/>
      <w:numFmt w:val="bullet"/>
      <w:lvlText w:val=""/>
      <w:lvlJc w:val="left"/>
      <w:pPr>
        <w:ind w:left="4680" w:hanging="360"/>
      </w:pPr>
      <w:rPr>
        <w:rFonts w:ascii="Symbol" w:hAnsi="Symbol" w:hint="default"/>
      </w:rPr>
    </w:lvl>
    <w:lvl w:ilvl="7" w:tplc="BBEE37D4">
      <w:start w:val="1"/>
      <w:numFmt w:val="bullet"/>
      <w:lvlText w:val="o"/>
      <w:lvlJc w:val="left"/>
      <w:pPr>
        <w:ind w:left="5400" w:hanging="360"/>
      </w:pPr>
      <w:rPr>
        <w:rFonts w:ascii="Courier New" w:hAnsi="Courier New" w:hint="default"/>
      </w:rPr>
    </w:lvl>
    <w:lvl w:ilvl="8" w:tplc="2F1EFD78">
      <w:start w:val="1"/>
      <w:numFmt w:val="bullet"/>
      <w:lvlText w:val=""/>
      <w:lvlJc w:val="left"/>
      <w:pPr>
        <w:ind w:left="6120" w:hanging="360"/>
      </w:pPr>
      <w:rPr>
        <w:rFonts w:ascii="Wingdings" w:hAnsi="Wingdings" w:hint="default"/>
      </w:rPr>
    </w:lvl>
  </w:abstractNum>
  <w:abstractNum w:abstractNumId="4" w15:restartNumberingAfterBreak="0">
    <w:nsid w:val="29CA65A1"/>
    <w:multiLevelType w:val="multilevel"/>
    <w:tmpl w:val="D396C2FE"/>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11E1A58"/>
    <w:multiLevelType w:val="hybridMultilevel"/>
    <w:tmpl w:val="95B4C424"/>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3AA33473"/>
    <w:multiLevelType w:val="hybridMultilevel"/>
    <w:tmpl w:val="83EEE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163418"/>
    <w:multiLevelType w:val="hybridMultilevel"/>
    <w:tmpl w:val="9BFE01B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0E7BA3"/>
    <w:multiLevelType w:val="hybridMultilevel"/>
    <w:tmpl w:val="C8DEA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052563"/>
    <w:multiLevelType w:val="hybridMultilevel"/>
    <w:tmpl w:val="FD4E2F50"/>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74E00EB0"/>
    <w:multiLevelType w:val="hybridMultilevel"/>
    <w:tmpl w:val="E1C62026"/>
    <w:lvl w:ilvl="0" w:tplc="DE20097C">
      <w:start w:val="1"/>
      <w:numFmt w:val="bullet"/>
      <w:pStyle w:val="MBDocBulletLis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C1634F"/>
    <w:multiLevelType w:val="multilevel"/>
    <w:tmpl w:val="666C943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6"/>
  </w:num>
  <w:num w:numId="3">
    <w:abstractNumId w:val="7"/>
  </w:num>
  <w:num w:numId="4">
    <w:abstractNumId w:val="9"/>
  </w:num>
  <w:num w:numId="5">
    <w:abstractNumId w:val="2"/>
  </w:num>
  <w:num w:numId="6">
    <w:abstractNumId w:val="5"/>
  </w:num>
  <w:num w:numId="7">
    <w:abstractNumId w:val="3"/>
  </w:num>
  <w:num w:numId="8">
    <w:abstractNumId w:val="0"/>
  </w:num>
  <w:num w:numId="9">
    <w:abstractNumId w:val="4"/>
  </w:num>
  <w:num w:numId="10">
    <w:abstractNumId w:val="11"/>
  </w:num>
  <w:num w:numId="11">
    <w:abstractNumId w:val="8"/>
  </w:num>
  <w:num w:numId="1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195"/>
    <w:rsid w:val="0000615F"/>
    <w:rsid w:val="000147CE"/>
    <w:rsid w:val="000229DF"/>
    <w:rsid w:val="00023069"/>
    <w:rsid w:val="00025CFC"/>
    <w:rsid w:val="00030B26"/>
    <w:rsid w:val="00055A6D"/>
    <w:rsid w:val="000618B1"/>
    <w:rsid w:val="00064847"/>
    <w:rsid w:val="0006529F"/>
    <w:rsid w:val="000700ED"/>
    <w:rsid w:val="0007103A"/>
    <w:rsid w:val="0007265A"/>
    <w:rsid w:val="000733F7"/>
    <w:rsid w:val="00075861"/>
    <w:rsid w:val="00084D07"/>
    <w:rsid w:val="00090FF9"/>
    <w:rsid w:val="00092C4A"/>
    <w:rsid w:val="000A0BDF"/>
    <w:rsid w:val="000A5FF2"/>
    <w:rsid w:val="000A7DBD"/>
    <w:rsid w:val="000C2F6B"/>
    <w:rsid w:val="000D4505"/>
    <w:rsid w:val="000E4FFE"/>
    <w:rsid w:val="000F15D0"/>
    <w:rsid w:val="0011643B"/>
    <w:rsid w:val="001229C9"/>
    <w:rsid w:val="00133641"/>
    <w:rsid w:val="001457CD"/>
    <w:rsid w:val="00180B0D"/>
    <w:rsid w:val="00185310"/>
    <w:rsid w:val="001A6E07"/>
    <w:rsid w:val="001B2848"/>
    <w:rsid w:val="001C2D1B"/>
    <w:rsid w:val="001C4CEF"/>
    <w:rsid w:val="001D0661"/>
    <w:rsid w:val="001D178B"/>
    <w:rsid w:val="001D3AC7"/>
    <w:rsid w:val="001F7479"/>
    <w:rsid w:val="0020352B"/>
    <w:rsid w:val="002135FB"/>
    <w:rsid w:val="00224D6D"/>
    <w:rsid w:val="002269ED"/>
    <w:rsid w:val="002311E3"/>
    <w:rsid w:val="00253A20"/>
    <w:rsid w:val="00254431"/>
    <w:rsid w:val="00255371"/>
    <w:rsid w:val="00275ED4"/>
    <w:rsid w:val="0028325D"/>
    <w:rsid w:val="002940FA"/>
    <w:rsid w:val="002A3EDB"/>
    <w:rsid w:val="002A59BC"/>
    <w:rsid w:val="002B1558"/>
    <w:rsid w:val="002B1924"/>
    <w:rsid w:val="002B5B69"/>
    <w:rsid w:val="002C1AFF"/>
    <w:rsid w:val="002C34BC"/>
    <w:rsid w:val="002C457E"/>
    <w:rsid w:val="002C795B"/>
    <w:rsid w:val="002D22CF"/>
    <w:rsid w:val="002D65D8"/>
    <w:rsid w:val="002D7D79"/>
    <w:rsid w:val="002E269F"/>
    <w:rsid w:val="002E5D46"/>
    <w:rsid w:val="002E70D6"/>
    <w:rsid w:val="002F2CAE"/>
    <w:rsid w:val="003036CF"/>
    <w:rsid w:val="00307518"/>
    <w:rsid w:val="00316208"/>
    <w:rsid w:val="00337448"/>
    <w:rsid w:val="003417C3"/>
    <w:rsid w:val="0037260B"/>
    <w:rsid w:val="00374AEE"/>
    <w:rsid w:val="00386ECD"/>
    <w:rsid w:val="00391BA8"/>
    <w:rsid w:val="0039717F"/>
    <w:rsid w:val="00397C46"/>
    <w:rsid w:val="003A3E5E"/>
    <w:rsid w:val="003A4AE7"/>
    <w:rsid w:val="003A7C88"/>
    <w:rsid w:val="003B029E"/>
    <w:rsid w:val="003B22E0"/>
    <w:rsid w:val="003C3701"/>
    <w:rsid w:val="003C4061"/>
    <w:rsid w:val="003D127F"/>
    <w:rsid w:val="003D13D5"/>
    <w:rsid w:val="003D50FC"/>
    <w:rsid w:val="003E480E"/>
    <w:rsid w:val="003E5792"/>
    <w:rsid w:val="003E7150"/>
    <w:rsid w:val="003F4E9A"/>
    <w:rsid w:val="0040671A"/>
    <w:rsid w:val="00412C92"/>
    <w:rsid w:val="0042000E"/>
    <w:rsid w:val="004243A6"/>
    <w:rsid w:val="004448F2"/>
    <w:rsid w:val="00446421"/>
    <w:rsid w:val="00455F47"/>
    <w:rsid w:val="00456F44"/>
    <w:rsid w:val="00457578"/>
    <w:rsid w:val="0046254D"/>
    <w:rsid w:val="00465022"/>
    <w:rsid w:val="004703DB"/>
    <w:rsid w:val="004740E4"/>
    <w:rsid w:val="004810CC"/>
    <w:rsid w:val="00485449"/>
    <w:rsid w:val="0049125A"/>
    <w:rsid w:val="004967FA"/>
    <w:rsid w:val="004A0284"/>
    <w:rsid w:val="004A3540"/>
    <w:rsid w:val="004A3972"/>
    <w:rsid w:val="004A499D"/>
    <w:rsid w:val="004A5C36"/>
    <w:rsid w:val="004B2C74"/>
    <w:rsid w:val="004B4098"/>
    <w:rsid w:val="004C3023"/>
    <w:rsid w:val="004D176C"/>
    <w:rsid w:val="004D6C93"/>
    <w:rsid w:val="004E46EC"/>
    <w:rsid w:val="004F1B44"/>
    <w:rsid w:val="004F72A8"/>
    <w:rsid w:val="00501D9C"/>
    <w:rsid w:val="005046D3"/>
    <w:rsid w:val="0050530A"/>
    <w:rsid w:val="00514D82"/>
    <w:rsid w:val="00520AE2"/>
    <w:rsid w:val="00524598"/>
    <w:rsid w:val="00526921"/>
    <w:rsid w:val="00536542"/>
    <w:rsid w:val="00577166"/>
    <w:rsid w:val="005828EA"/>
    <w:rsid w:val="0059154E"/>
    <w:rsid w:val="005A5D20"/>
    <w:rsid w:val="005A73C5"/>
    <w:rsid w:val="005B2327"/>
    <w:rsid w:val="005D3657"/>
    <w:rsid w:val="005E041A"/>
    <w:rsid w:val="005E52CB"/>
    <w:rsid w:val="005F18C6"/>
    <w:rsid w:val="005F575F"/>
    <w:rsid w:val="0060256F"/>
    <w:rsid w:val="0060382F"/>
    <w:rsid w:val="0060637A"/>
    <w:rsid w:val="00617532"/>
    <w:rsid w:val="006305EC"/>
    <w:rsid w:val="00636801"/>
    <w:rsid w:val="00637213"/>
    <w:rsid w:val="00650FA5"/>
    <w:rsid w:val="006708B8"/>
    <w:rsid w:val="00673A61"/>
    <w:rsid w:val="0067528A"/>
    <w:rsid w:val="006756CB"/>
    <w:rsid w:val="006814D9"/>
    <w:rsid w:val="00692BD2"/>
    <w:rsid w:val="006A03D6"/>
    <w:rsid w:val="006A0A24"/>
    <w:rsid w:val="006A759C"/>
    <w:rsid w:val="006B0BC4"/>
    <w:rsid w:val="006B1D7B"/>
    <w:rsid w:val="006B5BFE"/>
    <w:rsid w:val="006D76CC"/>
    <w:rsid w:val="006E389B"/>
    <w:rsid w:val="006F069A"/>
    <w:rsid w:val="006F083C"/>
    <w:rsid w:val="006F0FA4"/>
    <w:rsid w:val="006F1009"/>
    <w:rsid w:val="006F26DC"/>
    <w:rsid w:val="006F4879"/>
    <w:rsid w:val="007149BA"/>
    <w:rsid w:val="00717A45"/>
    <w:rsid w:val="00731B92"/>
    <w:rsid w:val="00742838"/>
    <w:rsid w:val="00743841"/>
    <w:rsid w:val="00754241"/>
    <w:rsid w:val="00761114"/>
    <w:rsid w:val="00770F40"/>
    <w:rsid w:val="007811A8"/>
    <w:rsid w:val="00787CFA"/>
    <w:rsid w:val="007955DB"/>
    <w:rsid w:val="007A2E99"/>
    <w:rsid w:val="007A6BC9"/>
    <w:rsid w:val="007D0E6D"/>
    <w:rsid w:val="007D61FA"/>
    <w:rsid w:val="007E41F3"/>
    <w:rsid w:val="007E6468"/>
    <w:rsid w:val="007F1735"/>
    <w:rsid w:val="007F6602"/>
    <w:rsid w:val="008054AF"/>
    <w:rsid w:val="008175B6"/>
    <w:rsid w:val="0082501A"/>
    <w:rsid w:val="00844512"/>
    <w:rsid w:val="00845010"/>
    <w:rsid w:val="00847B07"/>
    <w:rsid w:val="00871AE1"/>
    <w:rsid w:val="00885BBB"/>
    <w:rsid w:val="00892FB2"/>
    <w:rsid w:val="00895172"/>
    <w:rsid w:val="008A4E2D"/>
    <w:rsid w:val="008B709D"/>
    <w:rsid w:val="008D6812"/>
    <w:rsid w:val="008F2005"/>
    <w:rsid w:val="008F31FF"/>
    <w:rsid w:val="0091230E"/>
    <w:rsid w:val="0092322D"/>
    <w:rsid w:val="009367B2"/>
    <w:rsid w:val="00937785"/>
    <w:rsid w:val="00941005"/>
    <w:rsid w:val="00944FFA"/>
    <w:rsid w:val="0095441A"/>
    <w:rsid w:val="009556CA"/>
    <w:rsid w:val="009811A4"/>
    <w:rsid w:val="009A56F5"/>
    <w:rsid w:val="009B1BB3"/>
    <w:rsid w:val="009B59F2"/>
    <w:rsid w:val="009B6947"/>
    <w:rsid w:val="009C3F2B"/>
    <w:rsid w:val="009C4DF4"/>
    <w:rsid w:val="009C72BA"/>
    <w:rsid w:val="00A079AC"/>
    <w:rsid w:val="00A14D3E"/>
    <w:rsid w:val="00A3594E"/>
    <w:rsid w:val="00A415A2"/>
    <w:rsid w:val="00A536D5"/>
    <w:rsid w:val="00A54976"/>
    <w:rsid w:val="00A6206D"/>
    <w:rsid w:val="00A70AAD"/>
    <w:rsid w:val="00A87597"/>
    <w:rsid w:val="00AA6896"/>
    <w:rsid w:val="00AC273B"/>
    <w:rsid w:val="00AC32F0"/>
    <w:rsid w:val="00AC3FBD"/>
    <w:rsid w:val="00AE165A"/>
    <w:rsid w:val="00AE189B"/>
    <w:rsid w:val="00AE1BF3"/>
    <w:rsid w:val="00AE5195"/>
    <w:rsid w:val="00AF5396"/>
    <w:rsid w:val="00B00B06"/>
    <w:rsid w:val="00B01CD4"/>
    <w:rsid w:val="00B15112"/>
    <w:rsid w:val="00B15D37"/>
    <w:rsid w:val="00B23CC2"/>
    <w:rsid w:val="00B30A64"/>
    <w:rsid w:val="00B31B81"/>
    <w:rsid w:val="00B3337A"/>
    <w:rsid w:val="00B340D1"/>
    <w:rsid w:val="00B420CB"/>
    <w:rsid w:val="00B43930"/>
    <w:rsid w:val="00B45E8B"/>
    <w:rsid w:val="00B46624"/>
    <w:rsid w:val="00B50624"/>
    <w:rsid w:val="00B5363E"/>
    <w:rsid w:val="00B66C96"/>
    <w:rsid w:val="00B67DEA"/>
    <w:rsid w:val="00B7429F"/>
    <w:rsid w:val="00B868EE"/>
    <w:rsid w:val="00B87FBC"/>
    <w:rsid w:val="00B9476F"/>
    <w:rsid w:val="00B95FEA"/>
    <w:rsid w:val="00BB0A55"/>
    <w:rsid w:val="00BD5709"/>
    <w:rsid w:val="00BE3AFD"/>
    <w:rsid w:val="00BF1011"/>
    <w:rsid w:val="00C00CCB"/>
    <w:rsid w:val="00C067C7"/>
    <w:rsid w:val="00C15389"/>
    <w:rsid w:val="00C46A1D"/>
    <w:rsid w:val="00C470B0"/>
    <w:rsid w:val="00C505C3"/>
    <w:rsid w:val="00C72770"/>
    <w:rsid w:val="00C76D6F"/>
    <w:rsid w:val="00C81919"/>
    <w:rsid w:val="00C83017"/>
    <w:rsid w:val="00C85B79"/>
    <w:rsid w:val="00C90551"/>
    <w:rsid w:val="00C96595"/>
    <w:rsid w:val="00C979C7"/>
    <w:rsid w:val="00CA362C"/>
    <w:rsid w:val="00CA37DF"/>
    <w:rsid w:val="00CA6DCE"/>
    <w:rsid w:val="00CA781C"/>
    <w:rsid w:val="00CC23BE"/>
    <w:rsid w:val="00CC2EEF"/>
    <w:rsid w:val="00CC54E9"/>
    <w:rsid w:val="00CE4967"/>
    <w:rsid w:val="00CF25E0"/>
    <w:rsid w:val="00D02B1D"/>
    <w:rsid w:val="00D0587D"/>
    <w:rsid w:val="00D125ED"/>
    <w:rsid w:val="00D20A12"/>
    <w:rsid w:val="00D238E5"/>
    <w:rsid w:val="00D245C7"/>
    <w:rsid w:val="00D2749B"/>
    <w:rsid w:val="00D27AB4"/>
    <w:rsid w:val="00D338E2"/>
    <w:rsid w:val="00D34555"/>
    <w:rsid w:val="00D36D85"/>
    <w:rsid w:val="00D40E9E"/>
    <w:rsid w:val="00D4343F"/>
    <w:rsid w:val="00D73073"/>
    <w:rsid w:val="00DD0B2A"/>
    <w:rsid w:val="00DD220E"/>
    <w:rsid w:val="00DF1506"/>
    <w:rsid w:val="00DF5704"/>
    <w:rsid w:val="00E05B0C"/>
    <w:rsid w:val="00E07486"/>
    <w:rsid w:val="00E10835"/>
    <w:rsid w:val="00E214EA"/>
    <w:rsid w:val="00E35619"/>
    <w:rsid w:val="00E435B4"/>
    <w:rsid w:val="00E57214"/>
    <w:rsid w:val="00E62216"/>
    <w:rsid w:val="00E7428F"/>
    <w:rsid w:val="00E964AB"/>
    <w:rsid w:val="00EA0BEC"/>
    <w:rsid w:val="00EA5198"/>
    <w:rsid w:val="00EE3EAF"/>
    <w:rsid w:val="00EF4573"/>
    <w:rsid w:val="00F01673"/>
    <w:rsid w:val="00F04DDB"/>
    <w:rsid w:val="00F05B97"/>
    <w:rsid w:val="00F2462D"/>
    <w:rsid w:val="00F31E7D"/>
    <w:rsid w:val="00F33E2C"/>
    <w:rsid w:val="00F553D4"/>
    <w:rsid w:val="00F614B5"/>
    <w:rsid w:val="00F62D95"/>
    <w:rsid w:val="00F71C57"/>
    <w:rsid w:val="00F72F5D"/>
    <w:rsid w:val="00F82E40"/>
    <w:rsid w:val="00FA1C1F"/>
    <w:rsid w:val="00FA3776"/>
    <w:rsid w:val="00FB5C06"/>
    <w:rsid w:val="00FC149B"/>
    <w:rsid w:val="00FC7CDD"/>
    <w:rsid w:val="00FD620C"/>
    <w:rsid w:val="00FE1647"/>
    <w:rsid w:val="00FE3DF5"/>
    <w:rsid w:val="00FF7747"/>
    <w:rsid w:val="02C93024"/>
    <w:rsid w:val="0316C4FD"/>
    <w:rsid w:val="06621FCD"/>
    <w:rsid w:val="0670248F"/>
    <w:rsid w:val="0673187F"/>
    <w:rsid w:val="09F04C64"/>
    <w:rsid w:val="0AD21BE1"/>
    <w:rsid w:val="0B923CB0"/>
    <w:rsid w:val="0C09E097"/>
    <w:rsid w:val="0C8D2D19"/>
    <w:rsid w:val="0E6CFA25"/>
    <w:rsid w:val="0F61CE29"/>
    <w:rsid w:val="0FA01685"/>
    <w:rsid w:val="102FC7A7"/>
    <w:rsid w:val="11B33EAB"/>
    <w:rsid w:val="11FEE029"/>
    <w:rsid w:val="123E65F2"/>
    <w:rsid w:val="135A9969"/>
    <w:rsid w:val="1567B286"/>
    <w:rsid w:val="15DE3AEB"/>
    <w:rsid w:val="15E5DBC7"/>
    <w:rsid w:val="16CAC5F2"/>
    <w:rsid w:val="16F8046B"/>
    <w:rsid w:val="172806FE"/>
    <w:rsid w:val="17C684F6"/>
    <w:rsid w:val="17FFA9BB"/>
    <w:rsid w:val="182631DA"/>
    <w:rsid w:val="18D42195"/>
    <w:rsid w:val="1926DD84"/>
    <w:rsid w:val="1EFBE93F"/>
    <w:rsid w:val="23A95AC5"/>
    <w:rsid w:val="23ECC316"/>
    <w:rsid w:val="2422677A"/>
    <w:rsid w:val="2431D565"/>
    <w:rsid w:val="259078B0"/>
    <w:rsid w:val="2659C2EE"/>
    <w:rsid w:val="266C6EC2"/>
    <w:rsid w:val="28CDDB02"/>
    <w:rsid w:val="29FE205C"/>
    <w:rsid w:val="2A69AB63"/>
    <w:rsid w:val="2AE81A0A"/>
    <w:rsid w:val="2C2B5949"/>
    <w:rsid w:val="2C83EA6B"/>
    <w:rsid w:val="2C855CF5"/>
    <w:rsid w:val="2D8D1AD6"/>
    <w:rsid w:val="2E14D76D"/>
    <w:rsid w:val="2F62FA0B"/>
    <w:rsid w:val="2F9DCCEE"/>
    <w:rsid w:val="2FB8CF8F"/>
    <w:rsid w:val="30FECA6C"/>
    <w:rsid w:val="31E5D837"/>
    <w:rsid w:val="32EBF359"/>
    <w:rsid w:val="335F31EF"/>
    <w:rsid w:val="3478E1E9"/>
    <w:rsid w:val="358499ED"/>
    <w:rsid w:val="35D401F7"/>
    <w:rsid w:val="365CA98E"/>
    <w:rsid w:val="36B8D52D"/>
    <w:rsid w:val="39447E3D"/>
    <w:rsid w:val="3C238D14"/>
    <w:rsid w:val="3E13E197"/>
    <w:rsid w:val="3E7D1A80"/>
    <w:rsid w:val="40E19DF8"/>
    <w:rsid w:val="41672CB3"/>
    <w:rsid w:val="41EF88CC"/>
    <w:rsid w:val="4292CE98"/>
    <w:rsid w:val="438B592D"/>
    <w:rsid w:val="4564DA97"/>
    <w:rsid w:val="45AA5F0E"/>
    <w:rsid w:val="464AD26D"/>
    <w:rsid w:val="4695B5FC"/>
    <w:rsid w:val="46D397ED"/>
    <w:rsid w:val="472E6056"/>
    <w:rsid w:val="47C7D6B3"/>
    <w:rsid w:val="48AC7813"/>
    <w:rsid w:val="4D11C9E3"/>
    <w:rsid w:val="51AA82A2"/>
    <w:rsid w:val="51AB4CEB"/>
    <w:rsid w:val="51E7BC97"/>
    <w:rsid w:val="52DCB3A3"/>
    <w:rsid w:val="53229FED"/>
    <w:rsid w:val="543BDF3A"/>
    <w:rsid w:val="55341BCD"/>
    <w:rsid w:val="559EFC50"/>
    <w:rsid w:val="560BFF54"/>
    <w:rsid w:val="58CF4816"/>
    <w:rsid w:val="59F32EA1"/>
    <w:rsid w:val="5A6D0CAE"/>
    <w:rsid w:val="5A7703D7"/>
    <w:rsid w:val="5BB47C62"/>
    <w:rsid w:val="5C50898D"/>
    <w:rsid w:val="5C9FCB59"/>
    <w:rsid w:val="5E3C36F1"/>
    <w:rsid w:val="5EC63F9F"/>
    <w:rsid w:val="5EFF97C9"/>
    <w:rsid w:val="6033F79E"/>
    <w:rsid w:val="62227076"/>
    <w:rsid w:val="6316CE14"/>
    <w:rsid w:val="63ABF11A"/>
    <w:rsid w:val="63C5B225"/>
    <w:rsid w:val="643AF9D9"/>
    <w:rsid w:val="64CA97CA"/>
    <w:rsid w:val="65082777"/>
    <w:rsid w:val="66F85FD4"/>
    <w:rsid w:val="6822DC96"/>
    <w:rsid w:val="6834ECB6"/>
    <w:rsid w:val="6916302E"/>
    <w:rsid w:val="69DB230A"/>
    <w:rsid w:val="6A2F8849"/>
    <w:rsid w:val="6AA1903D"/>
    <w:rsid w:val="6B306317"/>
    <w:rsid w:val="6B83A515"/>
    <w:rsid w:val="6D433A7E"/>
    <w:rsid w:val="6D5D7C37"/>
    <w:rsid w:val="6D641068"/>
    <w:rsid w:val="6DDDF3A9"/>
    <w:rsid w:val="6DF46B4C"/>
    <w:rsid w:val="6E410B23"/>
    <w:rsid w:val="6FD5A67C"/>
    <w:rsid w:val="72EE9EC1"/>
    <w:rsid w:val="73622A09"/>
    <w:rsid w:val="7508DDC9"/>
    <w:rsid w:val="76794CDB"/>
    <w:rsid w:val="7743A1A4"/>
    <w:rsid w:val="792F8278"/>
    <w:rsid w:val="7B03A2A4"/>
    <w:rsid w:val="7B2FD0F6"/>
    <w:rsid w:val="7B91009F"/>
    <w:rsid w:val="7D5E2856"/>
    <w:rsid w:val="7D74B79C"/>
    <w:rsid w:val="7E070895"/>
    <w:rsid w:val="7E625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9CE21CA"/>
  <w15:docId w15:val="{5EA30564-D864-4553-A211-075BFE7C7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B2848"/>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link w:val="Heading1Char"/>
    <w:qFormat/>
    <w:rsid w:val="00C83017"/>
    <w:pPr>
      <w:keepNext/>
      <w:outlineLvl w:val="0"/>
    </w:pPr>
    <w:rPr>
      <w:rFonts w:cs="Arial"/>
      <w:b/>
      <w:bCs/>
      <w:kern w:val="32"/>
      <w:sz w:val="24"/>
      <w:szCs w:val="32"/>
    </w:rPr>
  </w:style>
  <w:style w:type="paragraph" w:styleId="Heading2">
    <w:name w:val="heading 2"/>
    <w:basedOn w:val="Normal"/>
    <w:next w:val="Normal"/>
    <w:link w:val="Heading2Char"/>
    <w:qFormat/>
    <w:rsid w:val="00C83017"/>
    <w:pPr>
      <w:keepNext/>
      <w:outlineLvl w:val="1"/>
    </w:pPr>
    <w:rPr>
      <w:b/>
      <w:bCs/>
      <w:noProof/>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83017"/>
    <w:rPr>
      <w:rFonts w:ascii="Arial" w:hAnsi="Arial" w:cs="Arial"/>
      <w:b/>
      <w:bCs/>
      <w:kern w:val="32"/>
      <w:sz w:val="24"/>
      <w:szCs w:val="32"/>
      <w:lang w:eastAsia="en-US"/>
    </w:rPr>
  </w:style>
  <w:style w:type="character" w:customStyle="1" w:styleId="Heading2Char">
    <w:name w:val="Heading 2 Char"/>
    <w:link w:val="Heading2"/>
    <w:locked/>
    <w:rsid w:val="00C83017"/>
    <w:rPr>
      <w:rFonts w:ascii="Arial" w:hAnsi="Arial"/>
      <w:b/>
      <w:bCs/>
      <w:noProof/>
      <w:sz w:val="24"/>
    </w:rPr>
  </w:style>
  <w:style w:type="paragraph" w:styleId="Footer">
    <w:name w:val="footer"/>
    <w:basedOn w:val="Normal"/>
    <w:link w:val="FooterChar"/>
    <w:rsid w:val="003D13D5"/>
    <w:pPr>
      <w:tabs>
        <w:tab w:val="center" w:pos="4153"/>
        <w:tab w:val="right" w:pos="8306"/>
      </w:tabs>
    </w:pPr>
    <w:rPr>
      <w:b/>
      <w:sz w:val="24"/>
    </w:rPr>
  </w:style>
  <w:style w:type="character" w:customStyle="1" w:styleId="FooterChar">
    <w:name w:val="Footer Char"/>
    <w:link w:val="Footer"/>
    <w:locked/>
    <w:rPr>
      <w:rFonts w:ascii="Arial" w:hAnsi="Arial" w:cs="Times New Roman"/>
      <w:sz w:val="22"/>
      <w:lang w:val="x-none" w:eastAsia="en-US"/>
    </w:rPr>
  </w:style>
  <w:style w:type="paragraph" w:styleId="Header">
    <w:name w:val="header"/>
    <w:basedOn w:val="Normal"/>
    <w:link w:val="HeaderChar"/>
    <w:rsid w:val="003D13D5"/>
    <w:pPr>
      <w:tabs>
        <w:tab w:val="center" w:pos="4153"/>
        <w:tab w:val="right" w:pos="8306"/>
      </w:tabs>
    </w:pPr>
    <w:rPr>
      <w:b/>
      <w:sz w:val="24"/>
    </w:rPr>
  </w:style>
  <w:style w:type="character" w:customStyle="1" w:styleId="HeaderChar">
    <w:name w:val="Header Char"/>
    <w:link w:val="Header"/>
    <w:semiHidden/>
    <w:locked/>
    <w:rPr>
      <w:rFonts w:ascii="Arial" w:hAnsi="Arial" w:cs="Times New Roman"/>
      <w:sz w:val="22"/>
      <w:lang w:val="x-none" w:eastAsia="en-US"/>
    </w:rPr>
  </w:style>
  <w:style w:type="paragraph" w:customStyle="1" w:styleId="MBDocumentTitle">
    <w:name w:val="MB_DocumentTitle"/>
    <w:basedOn w:val="Normal"/>
    <w:rsid w:val="003D13D5"/>
    <w:pPr>
      <w:spacing w:before="150" w:after="300"/>
      <w:contextualSpacing/>
      <w:jc w:val="center"/>
    </w:pPr>
    <w:rPr>
      <w:color w:val="000080"/>
      <w:sz w:val="96"/>
    </w:rPr>
  </w:style>
  <w:style w:type="character" w:styleId="Hyperlink">
    <w:name w:val="Hyperlink"/>
    <w:uiPriority w:val="99"/>
    <w:rsid w:val="003D13D5"/>
    <w:rPr>
      <w:rFonts w:cs="Times New Roman"/>
      <w:color w:val="0000FF"/>
      <w:u w:val="single"/>
    </w:rPr>
  </w:style>
  <w:style w:type="paragraph" w:styleId="TOC1">
    <w:name w:val="toc 1"/>
    <w:basedOn w:val="Normal"/>
    <w:next w:val="Normal"/>
    <w:uiPriority w:val="39"/>
    <w:rsid w:val="003D13D5"/>
  </w:style>
  <w:style w:type="paragraph" w:customStyle="1" w:styleId="MBLogoOrganisationName">
    <w:name w:val="MB_LogoOrganisationName"/>
    <w:basedOn w:val="Normal"/>
    <w:rsid w:val="003D13D5"/>
    <w:pPr>
      <w:overflowPunct/>
      <w:autoSpaceDE/>
      <w:autoSpaceDN/>
      <w:adjustRightInd/>
      <w:jc w:val="right"/>
      <w:textAlignment w:val="auto"/>
    </w:pPr>
    <w:rPr>
      <w:b/>
      <w:bCs/>
      <w:sz w:val="40"/>
    </w:rPr>
  </w:style>
  <w:style w:type="paragraph" w:customStyle="1" w:styleId="MBLogoOrganisationType">
    <w:name w:val="MB_LogoOrganisationType"/>
    <w:basedOn w:val="Normal"/>
    <w:rsid w:val="003D13D5"/>
    <w:pPr>
      <w:overflowPunct/>
      <w:autoSpaceDE/>
      <w:autoSpaceDN/>
      <w:adjustRightInd/>
      <w:jc w:val="right"/>
      <w:textAlignment w:val="auto"/>
    </w:pPr>
    <w:rPr>
      <w:b/>
      <w:bCs/>
      <w:color w:val="0000FF"/>
      <w:sz w:val="28"/>
    </w:rPr>
  </w:style>
  <w:style w:type="paragraph" w:customStyle="1" w:styleId="MBDocVersionBoxTitle">
    <w:name w:val="MB_DocVersionBoxTitle"/>
    <w:basedOn w:val="Normal"/>
    <w:rsid w:val="003D13D5"/>
    <w:pPr>
      <w:jc w:val="right"/>
    </w:pPr>
    <w:rPr>
      <w:sz w:val="20"/>
    </w:rPr>
  </w:style>
  <w:style w:type="paragraph" w:customStyle="1" w:styleId="MBDocNormalLevel1">
    <w:name w:val="MB_DocNormalLevel1"/>
    <w:basedOn w:val="Normal"/>
    <w:rsid w:val="003D13D5"/>
  </w:style>
  <w:style w:type="paragraph" w:customStyle="1" w:styleId="MBDocPrefaceHeading1">
    <w:name w:val="MB_DocPrefaceHeading1"/>
    <w:basedOn w:val="Heading1"/>
    <w:next w:val="Normal"/>
    <w:rsid w:val="003D13D5"/>
    <w:pPr>
      <w:tabs>
        <w:tab w:val="left" w:pos="284"/>
        <w:tab w:val="left" w:pos="432"/>
        <w:tab w:val="left" w:pos="4962"/>
        <w:tab w:val="left" w:pos="7740"/>
      </w:tabs>
    </w:pPr>
    <w:rPr>
      <w:rFonts w:cs="Times New Roman"/>
      <w:bCs w:val="0"/>
      <w:kern w:val="0"/>
      <w:sz w:val="22"/>
      <w:szCs w:val="20"/>
    </w:rPr>
  </w:style>
  <w:style w:type="paragraph" w:customStyle="1" w:styleId="MBDocAmendBoxHeading">
    <w:name w:val="MB_DocAmendBoxHeading"/>
    <w:basedOn w:val="Normal"/>
    <w:next w:val="Normal"/>
    <w:rsid w:val="003D13D5"/>
    <w:pPr>
      <w:tabs>
        <w:tab w:val="left" w:pos="2880"/>
        <w:tab w:val="left" w:pos="11520"/>
      </w:tabs>
      <w:jc w:val="center"/>
    </w:pPr>
    <w:rPr>
      <w:b/>
      <w:sz w:val="20"/>
    </w:rPr>
  </w:style>
  <w:style w:type="paragraph" w:customStyle="1" w:styleId="MBDocBulletList">
    <w:name w:val="MB_DocBulletList"/>
    <w:basedOn w:val="Normal"/>
    <w:rsid w:val="003D13D5"/>
    <w:pPr>
      <w:numPr>
        <w:numId w:val="1"/>
      </w:numPr>
    </w:pPr>
  </w:style>
  <w:style w:type="paragraph" w:customStyle="1" w:styleId="MBDocVersionBoxDetail">
    <w:name w:val="MB_DocVersionBoxDetail"/>
    <w:basedOn w:val="MBDocNormalLevel1"/>
    <w:rsid w:val="003D13D5"/>
    <w:rPr>
      <w:sz w:val="20"/>
    </w:rPr>
  </w:style>
  <w:style w:type="table" w:styleId="TableGrid">
    <w:name w:val="Table Grid"/>
    <w:basedOn w:val="TableNormal"/>
    <w:rsid w:val="00AE5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D13D5"/>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BalloonText">
    <w:name w:val="Balloon Text"/>
    <w:basedOn w:val="Normal"/>
    <w:link w:val="BalloonTextChar"/>
    <w:semiHidden/>
    <w:rsid w:val="00524598"/>
    <w:rPr>
      <w:rFonts w:ascii="Tahoma" w:hAnsi="Tahoma" w:cs="Tahoma"/>
      <w:sz w:val="16"/>
      <w:szCs w:val="16"/>
    </w:rPr>
  </w:style>
  <w:style w:type="character" w:customStyle="1" w:styleId="BalloonTextChar">
    <w:name w:val="Balloon Text Char"/>
    <w:link w:val="BalloonText"/>
    <w:semiHidden/>
    <w:locked/>
    <w:rPr>
      <w:rFonts w:cs="Times New Roman"/>
      <w:sz w:val="2"/>
      <w:lang w:val="x-none" w:eastAsia="en-US"/>
    </w:rPr>
  </w:style>
  <w:style w:type="character" w:styleId="PlaceholderText">
    <w:name w:val="Placeholder Text"/>
    <w:basedOn w:val="DefaultParagraphFont"/>
    <w:uiPriority w:val="99"/>
    <w:semiHidden/>
    <w:rsid w:val="007D0E6D"/>
    <w:rPr>
      <w:color w:val="808080"/>
    </w:rPr>
  </w:style>
  <w:style w:type="paragraph" w:styleId="z-TopofForm">
    <w:name w:val="HTML Top of Form"/>
    <w:basedOn w:val="Normal"/>
    <w:next w:val="Normal"/>
    <w:link w:val="z-TopofFormChar"/>
    <w:hidden/>
    <w:rsid w:val="00DF1506"/>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rsid w:val="00DF1506"/>
    <w:rPr>
      <w:rFonts w:ascii="Arial" w:hAnsi="Arial" w:cs="Arial"/>
      <w:vanish/>
      <w:sz w:val="16"/>
      <w:szCs w:val="16"/>
      <w:lang w:eastAsia="en-US"/>
    </w:rPr>
  </w:style>
  <w:style w:type="paragraph" w:styleId="z-BottomofForm">
    <w:name w:val="HTML Bottom of Form"/>
    <w:basedOn w:val="Normal"/>
    <w:next w:val="Normal"/>
    <w:link w:val="z-BottomofFormChar"/>
    <w:hidden/>
    <w:rsid w:val="00DF1506"/>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rsid w:val="00DF1506"/>
    <w:rPr>
      <w:rFonts w:ascii="Arial" w:hAnsi="Arial" w:cs="Arial"/>
      <w:vanish/>
      <w:sz w:val="16"/>
      <w:szCs w:val="16"/>
      <w:lang w:eastAsia="en-US"/>
    </w:rPr>
  </w:style>
  <w:style w:type="paragraph" w:styleId="ListParagraph">
    <w:name w:val="List Paragraph"/>
    <w:basedOn w:val="Normal"/>
    <w:uiPriority w:val="34"/>
    <w:qFormat/>
    <w:rsid w:val="00536542"/>
    <w:pPr>
      <w:ind w:left="720"/>
      <w:contextualSpacing/>
    </w:pPr>
  </w:style>
  <w:style w:type="paragraph" w:customStyle="1" w:styleId="Default">
    <w:name w:val="Default"/>
    <w:rsid w:val="00536542"/>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6F0FA4"/>
    <w:rPr>
      <w:sz w:val="16"/>
      <w:szCs w:val="16"/>
    </w:rPr>
  </w:style>
  <w:style w:type="paragraph" w:styleId="CommentText">
    <w:name w:val="annotation text"/>
    <w:basedOn w:val="Normal"/>
    <w:link w:val="CommentTextChar"/>
    <w:rsid w:val="006F0FA4"/>
    <w:rPr>
      <w:sz w:val="20"/>
    </w:rPr>
  </w:style>
  <w:style w:type="character" w:customStyle="1" w:styleId="CommentTextChar">
    <w:name w:val="Comment Text Char"/>
    <w:basedOn w:val="DefaultParagraphFont"/>
    <w:link w:val="CommentText"/>
    <w:rsid w:val="006F0FA4"/>
    <w:rPr>
      <w:rFonts w:ascii="Arial" w:hAnsi="Arial"/>
      <w:lang w:eastAsia="en-US"/>
    </w:rPr>
  </w:style>
  <w:style w:type="paragraph" w:styleId="CommentSubject">
    <w:name w:val="annotation subject"/>
    <w:basedOn w:val="CommentText"/>
    <w:next w:val="CommentText"/>
    <w:link w:val="CommentSubjectChar"/>
    <w:rsid w:val="006F0FA4"/>
    <w:rPr>
      <w:b/>
      <w:bCs/>
    </w:rPr>
  </w:style>
  <w:style w:type="character" w:customStyle="1" w:styleId="CommentSubjectChar">
    <w:name w:val="Comment Subject Char"/>
    <w:basedOn w:val="CommentTextChar"/>
    <w:link w:val="CommentSubject"/>
    <w:rsid w:val="006F0FA4"/>
    <w:rPr>
      <w:rFonts w:ascii="Arial" w:hAnsi="Arial"/>
      <w:b/>
      <w:bCs/>
      <w:lang w:eastAsia="en-US"/>
    </w:rPr>
  </w:style>
  <w:style w:type="paragraph" w:customStyle="1" w:styleId="TableParagraph">
    <w:name w:val="Table Paragraph"/>
    <w:basedOn w:val="Normal"/>
    <w:uiPriority w:val="1"/>
    <w:qFormat/>
    <w:rsid w:val="006F0FA4"/>
    <w:pPr>
      <w:widowControl w:val="0"/>
      <w:overflowPunct/>
      <w:autoSpaceDE/>
      <w:autoSpaceDN/>
      <w:adjustRightInd/>
      <w:textAlignment w:val="auto"/>
    </w:pPr>
    <w:rPr>
      <w:rFonts w:asciiTheme="minorHAnsi" w:eastAsiaTheme="minorHAnsi" w:hAnsiTheme="minorHAnsi" w:cstheme="minorBidi"/>
      <w:szCs w:val="22"/>
      <w:lang w:val="en-US"/>
    </w:rPr>
  </w:style>
  <w:style w:type="character" w:styleId="FollowedHyperlink">
    <w:name w:val="FollowedHyperlink"/>
    <w:basedOn w:val="DefaultParagraphFont"/>
    <w:rsid w:val="006A0A24"/>
    <w:rPr>
      <w:color w:val="800080" w:themeColor="followedHyperlink"/>
      <w:u w:val="single"/>
    </w:rPr>
  </w:style>
  <w:style w:type="paragraph" w:styleId="TOC2">
    <w:name w:val="toc 2"/>
    <w:basedOn w:val="Normal"/>
    <w:next w:val="Normal"/>
    <w:autoRedefine/>
    <w:uiPriority w:val="39"/>
    <w:unhideWhenUsed/>
    <w:rsid w:val="00C83017"/>
    <w:pPr>
      <w:spacing w:after="100"/>
      <w:ind w:left="220"/>
    </w:pPr>
  </w:style>
  <w:style w:type="character" w:customStyle="1" w:styleId="normaltextrun">
    <w:name w:val="normaltextrun"/>
    <w:basedOn w:val="DefaultParagraphFont"/>
    <w:rsid w:val="00FA1C1F"/>
  </w:style>
  <w:style w:type="character" w:styleId="UnresolvedMention">
    <w:name w:val="Unresolved Mention"/>
    <w:basedOn w:val="DefaultParagraphFont"/>
    <w:uiPriority w:val="99"/>
    <w:semiHidden/>
    <w:unhideWhenUsed/>
    <w:rsid w:val="002D22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40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readysteadygo.net/uploads/4/7/8/1/47810883/readysteadygoparentplanpatientinformation_1-2_1.pdf" TargetMode="External"/><Relationship Id="rId21" Type="http://schemas.openxmlformats.org/officeDocument/2006/relationships/hyperlink" Target="https://www.readysteadygo.net/uploads/4/7/8/1/47810883/transitionmovingintoadultcare-patientinformation_2.pdf" TargetMode="External"/><Relationship Id="rId42" Type="http://schemas.openxmlformats.org/officeDocument/2006/relationships/hyperlink" Target="https://www.readysteadygo.net/uploads/4/7/8/1/47810883/easy-read-steady-3.pdf" TargetMode="External"/><Relationship Id="rId47" Type="http://schemas.openxmlformats.org/officeDocument/2006/relationships/hyperlink" Target="https://www.readysteadygo.net/uploads/4/7/8/1/47810883/easy-read-go-3.pdf" TargetMode="External"/><Relationship Id="rId63" Type="http://schemas.openxmlformats.org/officeDocument/2006/relationships/hyperlink" Target="https://www.readysteadygo.net/ready-questionnaire-337901-937485.html" TargetMode="External"/><Relationship Id="rId68" Type="http://schemas.openxmlformats.org/officeDocument/2006/relationships/hyperlink" Target="https://www.readysteadygo.net/ready-questionnaire-337901-937485.html" TargetMode="External"/><Relationship Id="rId84" Type="http://schemas.openxmlformats.org/officeDocument/2006/relationships/hyperlink" Target="https://www.gov.uk/government/uploads/system/uploads/attachment_data/file/497253/Mental-capacity-act-code-of-practice.pdf" TargetMode="External"/><Relationship Id="rId89" Type="http://schemas.openxmlformats.org/officeDocument/2006/relationships/hyperlink" Target="https://www.readysteadygo.net/uploads/4/7/8/1/47810883/ready-steady-go-transition-plan_1-2_1.pdf" TargetMode="External"/><Relationship Id="rId112" Type="http://schemas.openxmlformats.org/officeDocument/2006/relationships/footer" Target="footer3.xml"/><Relationship Id="rId16" Type="http://schemas.openxmlformats.org/officeDocument/2006/relationships/hyperlink" Target="https://assets.publishing.service.gov.uk/government/uploads/system/uploads/attachment_data/file/216350/dh_127632.pdf" TargetMode="External"/><Relationship Id="rId107" Type="http://schemas.openxmlformats.org/officeDocument/2006/relationships/image" Target="media/image3.png"/><Relationship Id="rId11" Type="http://schemas.openxmlformats.org/officeDocument/2006/relationships/image" Target="media/image1.png"/><Relationship Id="rId32" Type="http://schemas.openxmlformats.org/officeDocument/2006/relationships/hyperlink" Target="https://www.readysteadygo.net/uploads/4/7/8/1/47810883/easy-read-ready-3.pdf" TargetMode="External"/><Relationship Id="rId37" Type="http://schemas.openxmlformats.org/officeDocument/2006/relationships/hyperlink" Target="https://www.readysteadygo.net/uploads/4/7/8/1/47810883/easy-read-steady-3.pdf" TargetMode="External"/><Relationship Id="rId53" Type="http://schemas.openxmlformats.org/officeDocument/2006/relationships/hyperlink" Target="https://www.readysteadygo.net/ready-questionnaire.html" TargetMode="External"/><Relationship Id="rId58" Type="http://schemas.openxmlformats.org/officeDocument/2006/relationships/hyperlink" Target="https://www.readysteadygo.net/ready-questionnaire-337901.html" TargetMode="External"/><Relationship Id="rId74" Type="http://schemas.openxmlformats.org/officeDocument/2006/relationships/hyperlink" Target="https://www.gov.uk/government/uploads/system/uploads/attachment_data/file/497253/Mental-capacity-act-code-of-practice.pdf" TargetMode="External"/><Relationship Id="rId79" Type="http://schemas.openxmlformats.org/officeDocument/2006/relationships/hyperlink" Target="https://www.gov.uk/government/uploads/system/uploads/attachment_data/file/497253/Mental-capacity-act-code-of-practice.pdf" TargetMode="External"/><Relationship Id="rId102" Type="http://schemas.openxmlformats.org/officeDocument/2006/relationships/footer" Target="footer1.xml"/><Relationship Id="rId5" Type="http://schemas.openxmlformats.org/officeDocument/2006/relationships/numbering" Target="numbering.xml"/><Relationship Id="rId90" Type="http://schemas.openxmlformats.org/officeDocument/2006/relationships/hyperlink" Target="https://www.readysteadygo.net/uploads/4/7/8/1/47810883/ready-steady-go-transition-plan_1-2_1.pdf" TargetMode="External"/><Relationship Id="rId95" Type="http://schemas.openxmlformats.org/officeDocument/2006/relationships/hyperlink" Target="https://www.readysteadygo.net/uploads/4/7/8/1/47810883/ready-steady-go-transition-plan_1-2_1.pdf" TargetMode="External"/><Relationship Id="rId22" Type="http://schemas.openxmlformats.org/officeDocument/2006/relationships/hyperlink" Target="https://www.readysteadygo.net/uploads/4/7/8/1/47810883/transitionmovingintoadultcare-patientinformation_2.pdf" TargetMode="External"/><Relationship Id="rId27" Type="http://schemas.openxmlformats.org/officeDocument/2006/relationships/hyperlink" Target="https://www.readysteadygo.net/uploads/4/7/8/1/47810883/readysteadygoparentplanpatientinformation_1-2_1.pdf" TargetMode="External"/><Relationship Id="rId43" Type="http://schemas.openxmlformats.org/officeDocument/2006/relationships/hyperlink" Target="https://www.readysteadygo.net/uploads/4/7/8/1/47810883/easy-read-steady-3.pdf" TargetMode="External"/><Relationship Id="rId48" Type="http://schemas.openxmlformats.org/officeDocument/2006/relationships/hyperlink" Target="https://www.readysteadygo.net/uploads/4/7/8/1/47810883/easy-read-go-3.pdf" TargetMode="External"/><Relationship Id="rId64" Type="http://schemas.openxmlformats.org/officeDocument/2006/relationships/hyperlink" Target="https://www.readysteadygo.net/ready-questionnaire-337901-937485.html" TargetMode="External"/><Relationship Id="rId69" Type="http://schemas.openxmlformats.org/officeDocument/2006/relationships/hyperlink" Target="https://www.readysteadygo.net/ready-questionnaire-337901-937485.html" TargetMode="External"/><Relationship Id="rId113" Type="http://schemas.openxmlformats.org/officeDocument/2006/relationships/fontTable" Target="fontTable.xml"/><Relationship Id="rId80" Type="http://schemas.openxmlformats.org/officeDocument/2006/relationships/hyperlink" Target="https://www.gov.uk/government/uploads/system/uploads/attachment_data/file/497253/Mental-capacity-act-code-of-practice.pdf" TargetMode="External"/><Relationship Id="rId85" Type="http://schemas.openxmlformats.org/officeDocument/2006/relationships/hyperlink" Target="https://www.gov.uk/government/uploads/system/uploads/attachment_data/file/497253/Mental-capacity-act-code-of-practice.pdf" TargetMode="External"/><Relationship Id="rId12" Type="http://schemas.openxmlformats.org/officeDocument/2006/relationships/image" Target="media/image2.png"/><Relationship Id="rId17" Type="http://schemas.openxmlformats.org/officeDocument/2006/relationships/hyperlink" Target="https://www.cqc.org.uk/sites/default/files/CQC_Transition%20Report_Summary_lores.pdf" TargetMode="External"/><Relationship Id="rId33" Type="http://schemas.openxmlformats.org/officeDocument/2006/relationships/hyperlink" Target="https://www.readysteadygo.net/uploads/4/7/8/1/47810883/easy-read-ready-3.pdf" TargetMode="External"/><Relationship Id="rId38" Type="http://schemas.openxmlformats.org/officeDocument/2006/relationships/hyperlink" Target="https://www.readysteadygo.net/uploads/4/7/8/1/47810883/easy-read-steady-3.pdf" TargetMode="External"/><Relationship Id="rId59" Type="http://schemas.openxmlformats.org/officeDocument/2006/relationships/hyperlink" Target="https://www.readysteadygo.net/ready-questionnaire-337901.html" TargetMode="External"/><Relationship Id="rId103" Type="http://schemas.openxmlformats.org/officeDocument/2006/relationships/hyperlink" Target="https://nhscanl.sharepoint.com/:b:/r/sites/TrustProceduralDocumentLibrary/Attachments/CORP-PROC-001/Completing%20the%20Procedural%20Document%20Template.pdf?csf=1&amp;web=1&amp;e=q7Bgxh" TargetMode="External"/><Relationship Id="rId108" Type="http://schemas.openxmlformats.org/officeDocument/2006/relationships/image" Target="media/image4.png"/><Relationship Id="rId54" Type="http://schemas.openxmlformats.org/officeDocument/2006/relationships/hyperlink" Target="https://www.readysteadygo.net/ready-questionnaire.html" TargetMode="External"/><Relationship Id="rId70" Type="http://schemas.openxmlformats.org/officeDocument/2006/relationships/hyperlink" Target="https://www.readysteadygo.net/ready-questionnaire-337901-937485.html" TargetMode="External"/><Relationship Id="rId75" Type="http://schemas.openxmlformats.org/officeDocument/2006/relationships/hyperlink" Target="https://www.gov.uk/government/uploads/system/uploads/attachment_data/file/497253/Mental-capacity-act-code-of-practice.pdf" TargetMode="External"/><Relationship Id="rId91" Type="http://schemas.openxmlformats.org/officeDocument/2006/relationships/hyperlink" Target="https://www.readysteadygo.net/uploads/4/7/8/1/47810883/ready-steady-go-transition-plan_1-2_1.pdf" TargetMode="External"/><Relationship Id="rId96" Type="http://schemas.openxmlformats.org/officeDocument/2006/relationships/hyperlink" Target="https://www.readysteadygo.net/uploads/4/7/8/1/47810883/ready-steady-go-transition-plan_1-2_1.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hscanl.sharepoint.com/sites/TrustProceduralDocumentLibrary/" TargetMode="External"/><Relationship Id="rId23" Type="http://schemas.openxmlformats.org/officeDocument/2006/relationships/hyperlink" Target="https://www.readysteadygo.net/uploads/4/7/8/1/47810883/transitionmovingintoadultcare-patientinformation_2.pdf" TargetMode="External"/><Relationship Id="rId28" Type="http://schemas.openxmlformats.org/officeDocument/2006/relationships/hyperlink" Target="https://www.readysteadygo.net/uploads/4/7/8/1/47810883/readysteadygoparentplanpatientinformation_1-2_1.pdf" TargetMode="External"/><Relationship Id="rId36" Type="http://schemas.openxmlformats.org/officeDocument/2006/relationships/hyperlink" Target="https://www.readysteadygo.net/uploads/4/7/8/1/47810883/easy-read-ready-3.pdf" TargetMode="External"/><Relationship Id="rId49" Type="http://schemas.openxmlformats.org/officeDocument/2006/relationships/hyperlink" Target="https://www.readysteadygo.net/uploads/4/7/8/1/47810883/easy-read-go-3.pdf" TargetMode="External"/><Relationship Id="rId57" Type="http://schemas.openxmlformats.org/officeDocument/2006/relationships/hyperlink" Target="https://www.readysteadygo.net/ready-questionnaire-337901.html" TargetMode="External"/><Relationship Id="rId106" Type="http://schemas.openxmlformats.org/officeDocument/2006/relationships/footer" Target="footer2.xml"/><Relationship Id="rId114"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readysteadygo.net/uploads/4/7/8/1/47810883/easy-read-ready-3.pdf" TargetMode="External"/><Relationship Id="rId44" Type="http://schemas.openxmlformats.org/officeDocument/2006/relationships/hyperlink" Target="https://www.readysteadygo.net/uploads/4/7/8/1/47810883/easy-read-steady-3.pdf" TargetMode="External"/><Relationship Id="rId52" Type="http://schemas.openxmlformats.org/officeDocument/2006/relationships/hyperlink" Target="https://www.readysteadygo.net/uploads/4/7/8/1/47810883/easy-read-go-3.pdf" TargetMode="External"/><Relationship Id="rId60" Type="http://schemas.openxmlformats.org/officeDocument/2006/relationships/hyperlink" Target="https://www.readysteadygo.net/ready-questionnaire-337901.html" TargetMode="External"/><Relationship Id="rId65" Type="http://schemas.openxmlformats.org/officeDocument/2006/relationships/hyperlink" Target="https://www.readysteadygo.net/ready-questionnaire-337901-937485.html" TargetMode="External"/><Relationship Id="rId73" Type="http://schemas.openxmlformats.org/officeDocument/2006/relationships/hyperlink" Target="https://www.uhmb.nhs.uk/application/files/4616/2160/0643/new_Child_Passport_Digital_passport_FINAL_use_this_one.pdf" TargetMode="External"/><Relationship Id="rId78" Type="http://schemas.openxmlformats.org/officeDocument/2006/relationships/hyperlink" Target="https://www.gov.uk/government/uploads/system/uploads/attachment_data/file/497253/Mental-capacity-act-code-of-practice.pdf" TargetMode="External"/><Relationship Id="rId81" Type="http://schemas.openxmlformats.org/officeDocument/2006/relationships/hyperlink" Target="https://www.gov.uk/government/uploads/system/uploads/attachment_data/file/497253/Mental-capacity-act-code-of-practice.pdf" TargetMode="External"/><Relationship Id="rId86" Type="http://schemas.openxmlformats.org/officeDocument/2006/relationships/hyperlink" Target="https://www.readysteadygo.net/uploads/4/7/8/1/47810883/ready-steady-go-transition-plan_1-2_1.pdf" TargetMode="External"/><Relationship Id="rId94" Type="http://schemas.openxmlformats.org/officeDocument/2006/relationships/hyperlink" Target="https://www.readysteadygo.net/uploads/4/7/8/1/47810883/ready-steady-go-transition-plan_1-2_1.pdf" TargetMode="External"/><Relationship Id="rId99" Type="http://schemas.openxmlformats.org/officeDocument/2006/relationships/hyperlink" Target="https://www.uhmb.nhs.uk/application/files/1816/2160/0678/new_adult_LD_version_FINAL_use_this.pdf" TargetMode="External"/><Relationship Id="rId101" Type="http://schemas.openxmlformats.org/officeDocument/2006/relationships/hyperlink" Target="https://www.readysteadygo.net/uploads/4/7/8/1/47810883/hello-to-adult-services-for-adultsv1_0_.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uhmb.nhs.uk/our-services/services/paediatric-hospital-and-community-services/moving-childrens-services-adult-services" TargetMode="External"/><Relationship Id="rId18" Type="http://schemas.openxmlformats.org/officeDocument/2006/relationships/hyperlink" Target="https://www.nice.org.uk/guidance/qs140" TargetMode="External"/><Relationship Id="rId39" Type="http://schemas.openxmlformats.org/officeDocument/2006/relationships/hyperlink" Target="https://www.readysteadygo.net/uploads/4/7/8/1/47810883/easy-read-steady-3.pdf" TargetMode="External"/><Relationship Id="rId109" Type="http://schemas.openxmlformats.org/officeDocument/2006/relationships/hyperlink" Target="mailto:EIA.forms@mbht.nhs.uk" TargetMode="External"/><Relationship Id="rId34" Type="http://schemas.openxmlformats.org/officeDocument/2006/relationships/hyperlink" Target="https://www.readysteadygo.net/uploads/4/7/8/1/47810883/easy-read-ready-3.pdf" TargetMode="External"/><Relationship Id="rId50" Type="http://schemas.openxmlformats.org/officeDocument/2006/relationships/hyperlink" Target="https://www.readysteadygo.net/uploads/4/7/8/1/47810883/easy-read-go-3.pdf" TargetMode="External"/><Relationship Id="rId55" Type="http://schemas.openxmlformats.org/officeDocument/2006/relationships/hyperlink" Target="https://www.readysteadygo.net/ready-questionnaire.html" TargetMode="External"/><Relationship Id="rId76" Type="http://schemas.openxmlformats.org/officeDocument/2006/relationships/hyperlink" Target="https://www.gov.uk/government/uploads/system/uploads/attachment_data/file/497253/Mental-capacity-act-code-of-practice.pdf" TargetMode="External"/><Relationship Id="rId97" Type="http://schemas.openxmlformats.org/officeDocument/2006/relationships/hyperlink" Target="https://www.readysteadygo.net/uploads/4/7/8/1/47810883/ready-steady-go-transition-plan_1-2_1.pdf" TargetMode="External"/><Relationship Id="rId104"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www.uhmb.nhs.uk/application/files/4616/2160/0643/new_Child_Passport_Digital_passport_FINAL_use_this_one.pdf" TargetMode="External"/><Relationship Id="rId92" Type="http://schemas.openxmlformats.org/officeDocument/2006/relationships/hyperlink" Target="https://www.readysteadygo.net/uploads/4/7/8/1/47810883/ready-steady-go-transition-plan_1-2_1.pdf" TargetMode="External"/><Relationship Id="rId2" Type="http://schemas.openxmlformats.org/officeDocument/2006/relationships/customXml" Target="../customXml/item2.xml"/><Relationship Id="rId29" Type="http://schemas.openxmlformats.org/officeDocument/2006/relationships/hyperlink" Target="https://www.readysteadygo.net/uploads/4/7/8/1/47810883/easy-read-ready-3.pdf" TargetMode="External"/><Relationship Id="rId24" Type="http://schemas.openxmlformats.org/officeDocument/2006/relationships/hyperlink" Target="https://www.readysteadygo.net/uploads/4/7/8/1/47810883/readysteadygoparentplanpatientinformation_1-2_1.pdf" TargetMode="External"/><Relationship Id="rId40" Type="http://schemas.openxmlformats.org/officeDocument/2006/relationships/hyperlink" Target="https://www.readysteadygo.net/uploads/4/7/8/1/47810883/easy-read-steady-3.pdf" TargetMode="External"/><Relationship Id="rId45" Type="http://schemas.openxmlformats.org/officeDocument/2006/relationships/hyperlink" Target="https://www.readysteadygo.net/uploads/4/7/8/1/47810883/easy-read-go-3.pdf" TargetMode="External"/><Relationship Id="rId66" Type="http://schemas.openxmlformats.org/officeDocument/2006/relationships/hyperlink" Target="https://www.readysteadygo.net/ready-questionnaire-337901-937485.html" TargetMode="External"/><Relationship Id="rId87" Type="http://schemas.openxmlformats.org/officeDocument/2006/relationships/hyperlink" Target="https://www.readysteadygo.net/uploads/4/7/8/1/47810883/ready-steady-go-transition-plan_1-2_1.pdf" TargetMode="External"/><Relationship Id="rId110" Type="http://schemas.openxmlformats.org/officeDocument/2006/relationships/header" Target="header3.xml"/><Relationship Id="rId61" Type="http://schemas.openxmlformats.org/officeDocument/2006/relationships/hyperlink" Target="https://www.readysteadygo.net/ready-questionnaire-337901.html" TargetMode="External"/><Relationship Id="rId82" Type="http://schemas.openxmlformats.org/officeDocument/2006/relationships/hyperlink" Target="https://www.gov.uk/government/uploads/system/uploads/attachment_data/file/497253/Mental-capacity-act-code-of-practice.pdf" TargetMode="External"/><Relationship Id="rId19" Type="http://schemas.openxmlformats.org/officeDocument/2006/relationships/hyperlink" Target="https://www.longtermplan.nhs.uk/" TargetMode="External"/><Relationship Id="rId14" Type="http://schemas.openxmlformats.org/officeDocument/2006/relationships/hyperlink" Target="https://www.uhmb.nhs.uk/our-services/services/paediatric-hospital-and-community-services/moving-childrens-services-adult-services" TargetMode="External"/><Relationship Id="rId30" Type="http://schemas.openxmlformats.org/officeDocument/2006/relationships/hyperlink" Target="https://www.readysteadygo.net/uploads/4/7/8/1/47810883/easy-read-ready-3.pdf" TargetMode="External"/><Relationship Id="rId35" Type="http://schemas.openxmlformats.org/officeDocument/2006/relationships/hyperlink" Target="https://www.readysteadygo.net/uploads/4/7/8/1/47810883/easy-read-ready-3.pdf" TargetMode="External"/><Relationship Id="rId56" Type="http://schemas.openxmlformats.org/officeDocument/2006/relationships/hyperlink" Target="https://www.readysteadygo.net/ready-questionnaire.html" TargetMode="External"/><Relationship Id="rId77" Type="http://schemas.openxmlformats.org/officeDocument/2006/relationships/hyperlink" Target="https://www.gov.uk/government/uploads/system/uploads/attachment_data/file/497253/Mental-capacity-act-code-of-practice.pdf" TargetMode="External"/><Relationship Id="rId100" Type="http://schemas.openxmlformats.org/officeDocument/2006/relationships/hyperlink" Target="https://www.uhmb.nhs.uk/application/files/1816/2160/0678/new_adult_LD_version_FINAL_use_this.pdf" TargetMode="External"/><Relationship Id="rId105"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www.readysteadygo.net/uploads/4/7/8/1/47810883/easy-read-go-3.pdf" TargetMode="External"/><Relationship Id="rId72" Type="http://schemas.openxmlformats.org/officeDocument/2006/relationships/hyperlink" Target="https://www.uhmb.nhs.uk/application/files/4616/2160/0643/new_Child_Passport_Digital_passport_FINAL_use_this_one.pdf" TargetMode="External"/><Relationship Id="rId93" Type="http://schemas.openxmlformats.org/officeDocument/2006/relationships/hyperlink" Target="https://www.readysteadygo.net/uploads/4/7/8/1/47810883/ready-steady-go-transition-plan_1-2_1.pdf" TargetMode="External"/><Relationship Id="rId98" Type="http://schemas.openxmlformats.org/officeDocument/2006/relationships/hyperlink" Target="https://www.uhmb.nhs.uk/application/files/1816/2160/0678/new_adult_LD_version_FINAL_use_this.pdf" TargetMode="External"/><Relationship Id="rId3" Type="http://schemas.openxmlformats.org/officeDocument/2006/relationships/customXml" Target="../customXml/item3.xml"/><Relationship Id="rId25" Type="http://schemas.openxmlformats.org/officeDocument/2006/relationships/hyperlink" Target="https://www.readysteadygo.net/uploads/4/7/8/1/47810883/readysteadygoparentplanpatientinformation_1-2_1.pdf" TargetMode="External"/><Relationship Id="rId46" Type="http://schemas.openxmlformats.org/officeDocument/2006/relationships/hyperlink" Target="https://www.readysteadygo.net/uploads/4/7/8/1/47810883/easy-read-go-3.pdf" TargetMode="External"/><Relationship Id="rId67" Type="http://schemas.openxmlformats.org/officeDocument/2006/relationships/hyperlink" Target="https://www.readysteadygo.net/ready-questionnaire-337901-937485.html" TargetMode="External"/><Relationship Id="rId20" Type="http://schemas.openxmlformats.org/officeDocument/2006/relationships/hyperlink" Target="https://www.readysteadygo.net/uploads/4/7/8/1/47810883/transitionmovingintoadultcare-patientinformation_2.pdf" TargetMode="External"/><Relationship Id="rId41" Type="http://schemas.openxmlformats.org/officeDocument/2006/relationships/hyperlink" Target="https://www.readysteadygo.net/uploads/4/7/8/1/47810883/easy-read-steady-3.pdf" TargetMode="External"/><Relationship Id="rId62" Type="http://schemas.openxmlformats.org/officeDocument/2006/relationships/hyperlink" Target="https://www.readysteadygo.net/ready-questionnaire-337901.html" TargetMode="External"/><Relationship Id="rId83" Type="http://schemas.openxmlformats.org/officeDocument/2006/relationships/hyperlink" Target="https://www.gov.uk/government/uploads/system/uploads/attachment_data/file/497253/Mental-capacity-act-code-of-practice.pdf" TargetMode="External"/><Relationship Id="rId88" Type="http://schemas.openxmlformats.org/officeDocument/2006/relationships/hyperlink" Target="https://www.readysteadygo.net/uploads/4/7/8/1/47810883/ready-steady-go-transition-plan_1-2_1.pdf" TargetMode="External"/><Relationship Id="rId111" Type="http://schemas.openxmlformats.org/officeDocument/2006/relationships/header" Target="header4.xml"/><Relationship Id="R1b8f49b1ef7f41de"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1444CCD7B5DA44942DAAA0A4570ED7" ma:contentTypeVersion="48" ma:contentTypeDescription="Create a new document." ma:contentTypeScope="" ma:versionID="eb959610f4e580b07dd1d8fedaaa8a04">
  <xsd:schema xmlns:xsd="http://www.w3.org/2001/XMLSchema" xmlns:xs="http://www.w3.org/2001/XMLSchema" xmlns:p="http://schemas.microsoft.com/office/2006/metadata/properties" xmlns:ns2="ad4f7f5b-4a9f-4901-837b-e18555ad8020" xmlns:ns3="cbd5b770-8357-4840-8114-7324a0bcd27b" targetNamespace="http://schemas.microsoft.com/office/2006/metadata/properties" ma:root="true" ma:fieldsID="d91c0f88fe1e804ab491b6b9235db001" ns2:_="" ns3:_="">
    <xsd:import namespace="ad4f7f5b-4a9f-4901-837b-e18555ad8020"/>
    <xsd:import namespace="cbd5b770-8357-4840-8114-7324a0bcd27b"/>
    <xsd:element name="properties">
      <xsd:complexType>
        <xsd:sequence>
          <xsd:element name="documentManagement">
            <xsd:complexType>
              <xsd:all>
                <xsd:element ref="ns2:Contact"/>
                <xsd:element ref="ns2:UnderReview" minOccurs="0"/>
                <xsd:element ref="ns2:Classification" minOccurs="0"/>
                <xsd:element ref="ns2:Document_x0020_Attachments" minOccurs="0"/>
                <xsd:element ref="ns2:Document_x0020_Type" minOccurs="0"/>
                <xsd:element ref="ns2:Identifier" minOccurs="0"/>
                <xsd:element ref="ns2:Memo" minOccurs="0"/>
                <xsd:element ref="ns2:Public_x0020_Display" minOccurs="0"/>
                <xsd:element ref="ns2:Ratified_x0020_Date" minOccurs="0"/>
                <xsd:element ref="ns2:ReviewDate"/>
                <xsd:element ref="ns2:MediaServiceMetadata" minOccurs="0"/>
                <xsd:element ref="ns2:MediaServiceFastMetadata" minOccurs="0"/>
                <xsd:element ref="ns2:Version_x0020_No_x002e_" minOccurs="0"/>
                <xsd:element ref="ns2:MediaServiceAutoKeyPoints" minOccurs="0"/>
                <xsd:element ref="ns2:MediaServiceKeyPoints" minOccurs="0"/>
                <xsd:element ref="ns2:Updated"/>
                <xsd:element ref="ns2:RatifiedBy" minOccurs="0"/>
                <xsd:element ref="ns2:CareGroups" minOccurs="0"/>
                <xsd:element ref="ns2:Responsibility" minOccurs="0"/>
                <xsd:element ref="ns3:SharedWithUsers" minOccurs="0"/>
                <xsd:element ref="ns3:SharedWithDetails" minOccurs="0"/>
                <xsd:element ref="ns2:_Flow_SignoffStatus" minOccurs="0"/>
                <xsd:element ref="ns2:ResponsibleRol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f7f5b-4a9f-4901-837b-e18555ad8020" elementFormDefault="qualified">
    <xsd:import namespace="http://schemas.microsoft.com/office/2006/documentManagement/types"/>
    <xsd:import namespace="http://schemas.microsoft.com/office/infopath/2007/PartnerControls"/>
    <xsd:element name="Contact" ma:index="2" ma:displayName="Contact" ma:description="Author, originator or contact person" ma:format="Dropdown"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UnderReview" ma:index="3" nillable="true" ma:displayName="UnderReview" ma:default="0" ma:description="Switch reminders off if document under review" ma:format="Dropdown" ma:indexed="true" ma:internalName="UnderReview">
      <xsd:simpleType>
        <xsd:restriction base="dms:Boolean"/>
      </xsd:simpleType>
    </xsd:element>
    <xsd:element name="Classification" ma:index="4" nillable="true" ma:displayName="Classification" ma:default="Departmental" ma:format="Dropdown" ma:internalName="Classification">
      <xsd:simpleType>
        <xsd:restriction base="dms:Choice">
          <xsd:enumeration value="Departmental"/>
          <xsd:enumeration value="Trust Wide"/>
        </xsd:restriction>
      </xsd:simpleType>
    </xsd:element>
    <xsd:element name="Document_x0020_Attachments" ma:index="5" nillable="true" ma:displayName="Attachments" ma:description="Please click here for attachments" ma:format="Hyperlink" ma:internalName="Document_x0020_Attachments">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6" nillable="true" ma:displayName="Document Type" ma:default="Procedure" ma:format="Dropdown" ma:indexed="true" ma:internalName="Document_x0020_Type">
      <xsd:simpleType>
        <xsd:restriction base="dms:Choice">
          <xsd:enumeration value="All Documents"/>
          <xsd:enumeration value="BTHFT"/>
          <xsd:enumeration value="CPFT"/>
          <xsd:enumeration value="Guideline"/>
          <xsd:enumeration value="Link"/>
          <xsd:enumeration value="List"/>
          <xsd:enumeration value="Manual"/>
          <xsd:enumeration value="Patient Specific Direction"/>
          <xsd:enumeration value="PGD"/>
          <xsd:enumeration value="Plan"/>
          <xsd:enumeration value="Policy"/>
          <xsd:enumeration value="Procedure"/>
          <xsd:enumeration value="Protocol"/>
          <xsd:enumeration value="Scheme"/>
          <xsd:enumeration value="Strategy"/>
          <xsd:enumeration value="Standard Operating Procedure (SOP)"/>
          <xsd:enumeration value="Terms of Reference"/>
          <xsd:enumeration value="URL"/>
          <xsd:enumeration value="Written Instruction"/>
          <xsd:enumeration value="Written Scheme"/>
        </xsd:restriction>
      </xsd:simpleType>
    </xsd:element>
    <xsd:element name="Identifier" ma:index="7" nillable="true" ma:displayName="Identifier" ma:default="-" ma:indexed="true" ma:internalName="Identifier">
      <xsd:simpleType>
        <xsd:restriction base="dms:Text">
          <xsd:maxLength value="255"/>
        </xsd:restriction>
      </xsd:simpleType>
    </xsd:element>
    <xsd:element name="Memo" ma:index="8" nillable="true" ma:displayName="Memo" ma:internalName="Memo">
      <xsd:simpleType>
        <xsd:restriction base="dms:Note">
          <xsd:maxLength value="255"/>
        </xsd:restriction>
      </xsd:simpleType>
    </xsd:element>
    <xsd:element name="Public_x0020_Display" ma:index="9" nillable="true" ma:displayName="Public Display" ma:default="1" ma:indexed="true" ma:internalName="Public_x0020_Display">
      <xsd:simpleType>
        <xsd:restriction base="dms:Boolean"/>
      </xsd:simpleType>
    </xsd:element>
    <xsd:element name="Ratified_x0020_Date" ma:index="10" nillable="true" ma:displayName="Ratified Date" ma:format="DateOnly" ma:indexed="true" ma:internalName="Ratified_x0020_Date">
      <xsd:simpleType>
        <xsd:restriction base="dms:DateTime"/>
      </xsd:simpleType>
    </xsd:element>
    <xsd:element name="ReviewDate" ma:index="11" ma:displayName="Review Date" ma:description="Current review date." ma:format="DateOnly" ma:indexed="true" ma:internalName="ReviewDate">
      <xsd:simpleType>
        <xsd:restriction base="dms:DateTime"/>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Version_x0020_No_x002e_" ma:index="20" nillable="true" ma:displayName="Version No." ma:internalName="Version_x0020_No_x002e_">
      <xsd:simpleType>
        <xsd:restriction base="dms:Number"/>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Updated" ma:index="23" ma:displayName="Updated" ma:default="[today]" ma:description="Manual date showing last upload or update" ma:format="DateOnly" ma:indexed="true" ma:internalName="Updated">
      <xsd:simpleType>
        <xsd:restriction base="dms:DateTime"/>
      </xsd:simpleType>
    </xsd:element>
    <xsd:element name="RatifiedBy" ma:index="24" nillable="true" ma:displayName="RatifiedBy" ma:list="{4c3a09af-9a45-46d8-815c-9c99f4940f6e}" ma:internalName="RatifiedBy" ma:showField="Title">
      <xsd:simpleType>
        <xsd:restriction base="dms:Lookup"/>
      </xsd:simpleType>
    </xsd:element>
    <xsd:element name="CareGroups" ma:index="25" nillable="true" ma:displayName="Division" ma:format="Dropdown" ma:indexed="true" ma:list="f045e1f2-a34e-4f15-b2ff-4e44ed99f405" ma:internalName="CareGroups" ma:showField="Title">
      <xsd:simpleType>
        <xsd:restriction base="dms:Lookup"/>
      </xsd:simpleType>
    </xsd:element>
    <xsd:element name="Responsibility" ma:index="26" nillable="true" ma:displayName="Responsibility" ma:indexed="true" ma:list="{4b86337e-20bf-4f6d-990f-ecb37d2332a7}" ma:internalName="Responsibility" ma:showField="Title">
      <xsd:simpleType>
        <xsd:restriction base="dms:Lookup"/>
      </xsd:simpleType>
    </xsd:element>
    <xsd:element name="_Flow_SignoffStatus" ma:index="30" nillable="true" ma:displayName="Sign-off status" ma:internalName="Sign_x002d_off_x0020_status">
      <xsd:simpleType>
        <xsd:restriction base="dms:Text"/>
      </xsd:simpleType>
    </xsd:element>
    <xsd:element name="ResponsibleRoles" ma:index="31" nillable="true" ma:displayName="ResponsibleRoles" ma:list="{b4360f90-b929-4fd9-852f-1049ce00d980}" ma:internalName="ResponsibleRoles" ma:showField="Title">
      <xsd:complexType>
        <xsd:complexContent>
          <xsd:extension base="dms:MultiChoiceLookup">
            <xsd:sequence>
              <xsd:element name="Value" type="dms:Lookup" maxOccurs="unbounded" minOccurs="0" nillable="true"/>
            </xsd:sequence>
          </xsd:extension>
        </xsd:complexContent>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d5b770-8357-4840-8114-7324a0bcd27b"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bd5b770-8357-4840-8114-7324a0bcd27b">
      <UserInfo>
        <DisplayName>Kerry Little</DisplayName>
        <AccountId>118</AccountId>
        <AccountType/>
      </UserInfo>
      <UserInfo>
        <DisplayName>Wajid Sultan</DisplayName>
        <AccountId>20</AccountId>
        <AccountType/>
      </UserInfo>
      <UserInfo>
        <DisplayName>Ashutosh Kale</DisplayName>
        <AccountId>25</AccountId>
        <AccountType/>
      </UserInfo>
      <UserInfo>
        <DisplayName>Katherine Boustead</DisplayName>
        <AccountId>920</AccountId>
        <AccountType/>
      </UserInfo>
      <UserInfo>
        <DisplayName>Owen Galt</DisplayName>
        <AccountId>80</AccountId>
        <AccountType/>
      </UserInfo>
      <UserInfo>
        <DisplayName>Clare Peckham</DisplayName>
        <AccountId>63</AccountId>
        <AccountType/>
      </UserInfo>
      <UserInfo>
        <DisplayName>Fiona Eaton</DisplayName>
        <AccountId>78</AccountId>
        <AccountType/>
      </UserInfo>
      <UserInfo>
        <DisplayName>Jennifer Thomson</DisplayName>
        <AccountId>1356</AccountId>
        <AccountType/>
      </UserInfo>
      <UserInfo>
        <DisplayName>Sarah Dodd</DisplayName>
        <AccountId>1441</AccountId>
        <AccountType/>
      </UserInfo>
      <UserInfo>
        <DisplayName>Stacey Barker</DisplayName>
        <AccountId>487</AccountId>
        <AccountType/>
      </UserInfo>
    </SharedWithUsers>
    <Responsibility xmlns="ad4f7f5b-4a9f-4901-837b-e18555ad8020">50</Responsibility>
    <CareGroups xmlns="ad4f7f5b-4a9f-4901-837b-e18555ad8020">14</CareGroups>
    <Contact xmlns="ad4f7f5b-4a9f-4901-837b-e18555ad8020">
      <UserInfo>
        <DisplayName>i:0#.f|membership|val.baxter@mbht.nhs.uk</DisplayName>
        <AccountId>1224</AccountId>
        <AccountType/>
      </UserInfo>
      <UserInfo>
        <DisplayName>i:0#.f|membership|katherine.rye@mbht.nhs.uk</DisplayName>
        <AccountId>969</AccountId>
        <AccountType/>
      </UserInfo>
    </Contact>
    <UnderReview xmlns="ad4f7f5b-4a9f-4901-837b-e18555ad8020">false</UnderReview>
    <Memo xmlns="ad4f7f5b-4a9f-4901-837b-e18555ad8020">30/08/2023 - DH - Minor amendment</Memo>
    <ResponsibleRoles xmlns="ad4f7f5b-4a9f-4901-837b-e18555ad8020" xsi:nil="true"/>
    <Classification xmlns="ad4f7f5b-4a9f-4901-837b-e18555ad8020">Departmental</Classification>
    <RatifiedBy xmlns="ad4f7f5b-4a9f-4901-837b-e18555ad8020">133</RatifiedBy>
    <Public_x0020_Display xmlns="ad4f7f5b-4a9f-4901-837b-e18555ad8020">true</Public_x0020_Display>
    <Identifier xmlns="ad4f7f5b-4a9f-4901-837b-e18555ad8020">PAED/SOP/001</Identifier>
    <Ratified_x0020_Date xmlns="ad4f7f5b-4a9f-4901-837b-e18555ad8020">2023-05-08T23:00:00+00:00</Ratified_x0020_Date>
    <Document_x0020_Type xmlns="ad4f7f5b-4a9f-4901-837b-e18555ad8020">Standard Operating Procedure (SOP)</Document_x0020_Type>
    <_Flow_SignoffStatus xmlns="ad4f7f5b-4a9f-4901-837b-e18555ad8020" xsi:nil="true"/>
    <ReviewDate xmlns="ad4f7f5b-4a9f-4901-837b-e18555ad8020">2026-03-31T23:00:00+00:00</ReviewDate>
    <Updated xmlns="ad4f7f5b-4a9f-4901-837b-e18555ad8020">2023-08-29T23:00:00+00:00</Updated>
    <Version_x0020_No_x002e_ xmlns="ad4f7f5b-4a9f-4901-837b-e18555ad8020">3.1</Version_x0020_No_x002e_>
    <Document_x0020_Attachments xmlns="ad4f7f5b-4a9f-4901-837b-e18555ad8020">
      <Url xsi:nil="true"/>
      <Description xsi:nil="true"/>
    </Document_x0020_Attachment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66EE1-3736-4F26-9832-798B85B94C43}">
  <ds:schemaRefs>
    <ds:schemaRef ds:uri="http://schemas.microsoft.com/sharepoint/v3/contenttype/forms"/>
  </ds:schemaRefs>
</ds:datastoreItem>
</file>

<file path=customXml/itemProps2.xml><?xml version="1.0" encoding="utf-8"?>
<ds:datastoreItem xmlns:ds="http://schemas.openxmlformats.org/officeDocument/2006/customXml" ds:itemID="{619C08CB-6B09-4FB6-8E51-3729DB1715F1}"/>
</file>

<file path=customXml/itemProps3.xml><?xml version="1.0" encoding="utf-8"?>
<ds:datastoreItem xmlns:ds="http://schemas.openxmlformats.org/officeDocument/2006/customXml" ds:itemID="{F87E9B4B-A5F0-41C9-9F91-B5173EDB2FDC}">
  <ds:schemaRefs>
    <ds:schemaRef ds:uri="http://schemas.microsoft.com/office/2006/metadata/properties"/>
    <ds:schemaRef ds:uri="http://schemas.microsoft.com/office/infopath/2007/PartnerControls"/>
    <ds:schemaRef ds:uri="cbd5b770-8357-4840-8114-7324a0bcd27b"/>
    <ds:schemaRef ds:uri="ad4f7f5b-4a9f-4901-837b-e18555ad8020"/>
  </ds:schemaRefs>
</ds:datastoreItem>
</file>

<file path=customXml/itemProps4.xml><?xml version="1.0" encoding="utf-8"?>
<ds:datastoreItem xmlns:ds="http://schemas.openxmlformats.org/officeDocument/2006/customXml" ds:itemID="{A263058A-CB25-40B0-B9AD-BC2D84B7D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4702</Words>
  <Characters>26804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Ready Steady Go - Transition Plan for Young People moving from Children’s to Adult Services</vt:lpstr>
    </vt:vector>
  </TitlesOfParts>
  <Company>Morecambe Bay Hospitals NHS Trust</Company>
  <LinksUpToDate>false</LinksUpToDate>
  <CharactersWithSpaces>31444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Ready Steady Go - Transition Plan for Young People moving from Children’s to Adult Services</dc:title>
  <dc:creator>Little Kerry (UHMB)</dc:creator>
  <cp:lastModifiedBy>David Horseman</cp:lastModifiedBy>
  <cp:revision>4</cp:revision>
  <cp:lastPrinted>2014-07-08T12:47:00Z</cp:lastPrinted>
  <dcterms:created xsi:type="dcterms:W3CDTF">2023-06-01T11:23:00Z</dcterms:created>
  <dcterms:modified xsi:type="dcterms:W3CDTF">2023-08-30T09:46:00Z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ontentTypeId">
    <vt:lpwstr>0x010100701444CCD7B5DA44942DAAA0A4570ED7</vt:lpwstr>
  </property>
  <property fmtid="{D5CDD505-2E9C-101B-9397-08002B2CF9AE}" pid="6" name="_dlc_policyId">
    <vt:lpwstr>0x0101006D5E5B23E44CF64F9F3556D0429C46CA|1516639462</vt:lpwstr>
  </property>
  <property fmtid="{D5CDD505-2E9C-101B-9397-08002B2CF9AE}" pid="7" name="ItemRetentionFormula">
    <vt:lpwstr>&lt;formula offset="0" unit="days" /&gt;</vt:lpwstr>
  </property>
  <property fmtid="{D5CDD505-2E9C-101B-9397-08002B2CF9AE}" pid="8" name="Order">
    <vt:r8>253400</vt:r8>
  </property>
  <property fmtid="{D5CDD505-2E9C-101B-9397-08002B2CF9AE}" pid="9" name="WorkflowChangePath">
    <vt:lpwstr>6b665e28-2e7b-4d8b-8566-23ccd167b45d,5;536b7e71-1ab2-4da2-9bc5-a2750cd3e198,8;a0b0d575-cd0b-4d82-a6db-b30816b40725,11;a0b0d575-cd0b-4d82-a6db-b30816b40725,13;57dbd0fd-dbd6-4a27-9062-cc9990d0973e,15;37e07d63-4fd3-493e-99b0-56d0a96994ba,35;37e07d63-4fd3-493</vt:lpwstr>
  </property>
  <property fmtid="{D5CDD505-2E9C-101B-9397-08002B2CF9AE}" pid="10" name="RT">
    <vt:bool>true</vt:bool>
  </property>
  <property fmtid="{D5CDD505-2E9C-101B-9397-08002B2CF9AE}" pid="11" name="Scope">
    <vt:lpwstr>All CYP staff, paediatric outpatient clinics and wards</vt:lpwstr>
  </property>
  <property fmtid="{D5CDD505-2E9C-101B-9397-08002B2CF9AE}" pid="12" name="temp">
    <vt:bool>true</vt:bool>
  </property>
  <property fmtid="{D5CDD505-2E9C-101B-9397-08002B2CF9AE}" pid="13" name="_dlc_LastRun">
    <vt:lpwstr>07/31/2020 22:03:39</vt:lpwstr>
  </property>
  <property fmtid="{D5CDD505-2E9C-101B-9397-08002B2CF9AE}" pid="14" name="_dlc_ItemStageId">
    <vt:lpwstr>1</vt:lpwstr>
  </property>
  <property fmtid="{D5CDD505-2E9C-101B-9397-08002B2CF9AE}" pid="15" name="Q-pulse">
    <vt:bool>false</vt:bool>
  </property>
  <property fmtid="{D5CDD505-2E9C-101B-9397-08002B2CF9AE}" pid="16" name="Committee">
    <vt:lpwstr>23</vt:lpwstr>
  </property>
  <property fmtid="{D5CDD505-2E9C-101B-9397-08002B2CF9AE}" pid="17" name="MediaServiceImageTags">
    <vt:lpwstr/>
  </property>
</Properties>
</file>